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2"/>
        <w:gridCol w:w="1246"/>
        <w:gridCol w:w="3703"/>
      </w:tblGrid>
      <w:tr w:rsidR="00132E8A" w:rsidRPr="004149B9" w14:paraId="6B2B42D1" w14:textId="77777777" w:rsidTr="009544C8">
        <w:trPr>
          <w:trHeight w:val="1795"/>
        </w:trPr>
        <w:tc>
          <w:tcPr>
            <w:tcW w:w="4748" w:type="dxa"/>
            <w:gridSpan w:val="2"/>
            <w:vAlign w:val="center"/>
          </w:tcPr>
          <w:p w14:paraId="7252EB73" w14:textId="77777777"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14:paraId="721F9CB3" w14:textId="77777777" w:rsidR="00B65A41" w:rsidRPr="00B65A41" w:rsidRDefault="00B65A41" w:rsidP="00B65A41">
            <w:pPr>
              <w:tabs>
                <w:tab w:val="left" w:pos="1506"/>
              </w:tabs>
              <w:rPr>
                <w:rFonts w:ascii="Bookman Old Style" w:hAnsi="Bookman Old Style"/>
                <w:b/>
              </w:rPr>
            </w:pPr>
            <w:r w:rsidRPr="00B65A41">
              <w:rPr>
                <w:rFonts w:ascii="Bookman Old Style" w:hAnsi="Bookman Old Style"/>
                <w:b/>
              </w:rPr>
              <w:t>Urzędy Gmin z powiatu koneckiego</w:t>
            </w:r>
          </w:p>
          <w:p w14:paraId="41CB7E08" w14:textId="77777777" w:rsidR="00B65A41" w:rsidRPr="00B65A41" w:rsidRDefault="00B65A41" w:rsidP="00B65A41">
            <w:pPr>
              <w:tabs>
                <w:tab w:val="left" w:pos="1506"/>
              </w:tabs>
              <w:rPr>
                <w:rFonts w:ascii="Bookman Old Style" w:hAnsi="Bookman Old Style"/>
                <w:b/>
              </w:rPr>
            </w:pPr>
            <w:r w:rsidRPr="00B65A41">
              <w:rPr>
                <w:rFonts w:ascii="Bookman Old Style" w:hAnsi="Bookman Old Style"/>
                <w:b/>
              </w:rPr>
              <w:t>Urzędy Miasta i Gminy z powiatu koneckiego</w:t>
            </w:r>
          </w:p>
          <w:p w14:paraId="1C996D5D" w14:textId="77777777" w:rsidR="00E47E20" w:rsidRDefault="00B65A41" w:rsidP="00B65A41">
            <w:pPr>
              <w:tabs>
                <w:tab w:val="left" w:pos="1506"/>
              </w:tabs>
              <w:rPr>
                <w:rFonts w:ascii="Bookman Old Style" w:hAnsi="Bookman Old Style"/>
                <w:b/>
              </w:rPr>
            </w:pPr>
            <w:r w:rsidRPr="00B65A41">
              <w:rPr>
                <w:rFonts w:ascii="Bookman Old Style" w:hAnsi="Bookman Old Style"/>
                <w:b/>
              </w:rPr>
              <w:t>Starostwo powiatowe</w:t>
            </w:r>
          </w:p>
          <w:p w14:paraId="3210CB2E" w14:textId="77777777" w:rsidR="006D49C2" w:rsidRDefault="006D49C2" w:rsidP="00B65A41">
            <w:pPr>
              <w:tabs>
                <w:tab w:val="left" w:pos="150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BP ARiMR</w:t>
            </w:r>
          </w:p>
          <w:p w14:paraId="3C13CFFE" w14:textId="77777777" w:rsidR="006D49C2" w:rsidRDefault="006D49C2" w:rsidP="00B65A41">
            <w:pPr>
              <w:tabs>
                <w:tab w:val="left" w:pos="150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ŚODR w Modliszewicach</w:t>
            </w:r>
          </w:p>
          <w:p w14:paraId="36AECE40" w14:textId="1B676DB6" w:rsidR="006D49C2" w:rsidRPr="009544C8" w:rsidRDefault="006D49C2" w:rsidP="00B65A41">
            <w:pPr>
              <w:tabs>
                <w:tab w:val="left" w:pos="1506"/>
              </w:tabs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Izba Rolnicza</w:t>
            </w:r>
          </w:p>
        </w:tc>
      </w:tr>
      <w:tr w:rsidR="0055793B" w:rsidRPr="004149B9" w14:paraId="2D899B70" w14:textId="77777777" w:rsidTr="009544C8">
        <w:trPr>
          <w:trHeight w:val="352"/>
        </w:trPr>
        <w:tc>
          <w:tcPr>
            <w:tcW w:w="3614" w:type="dxa"/>
            <w:vAlign w:val="center"/>
          </w:tcPr>
          <w:p w14:paraId="75AF3665" w14:textId="12AE1044" w:rsidR="0055793B" w:rsidRPr="004149B9" w:rsidRDefault="0055793B" w:rsidP="005A59AD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D49C2">
              <w:rPr>
                <w:rFonts w:ascii="Bookman Old Style" w:hAnsi="Bookman Old Style" w:cs="Bookman Old Style"/>
                <w:sz w:val="16"/>
                <w:szCs w:val="16"/>
              </w:rPr>
              <w:t>ZZO.524.2.11.2021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14:paraId="5DC6C53D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55793B" w:rsidRPr="004149B9" w14:paraId="2F08BA7A" w14:textId="77777777" w:rsidTr="00EA071E">
        <w:trPr>
          <w:trHeight w:val="352"/>
        </w:trPr>
        <w:tc>
          <w:tcPr>
            <w:tcW w:w="3614" w:type="dxa"/>
            <w:vAlign w:val="center"/>
          </w:tcPr>
          <w:p w14:paraId="131CEF35" w14:textId="77777777" w:rsidR="0055793B" w:rsidRDefault="0055793B" w:rsidP="005046E1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  <w:r w:rsidR="008A3C3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D2281C">
              <w:t xml:space="preserve"> </w:t>
            </w:r>
            <w:r w:rsidR="00390DB2">
              <w:t xml:space="preserve"> </w:t>
            </w:r>
          </w:p>
        </w:tc>
        <w:tc>
          <w:tcPr>
            <w:tcW w:w="1146" w:type="dxa"/>
            <w:gridSpan w:val="2"/>
            <w:vAlign w:val="center"/>
          </w:tcPr>
          <w:p w14:paraId="58117DB9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14:paraId="32110843" w14:textId="77777777" w:rsidR="0055793B" w:rsidRPr="004149B9" w:rsidRDefault="0055793B" w:rsidP="00B2697E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0B6B3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vAlign w:val="center"/>
          </w:tcPr>
          <w:p w14:paraId="5276B4F3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14:paraId="7CE698E2" w14:textId="77777777" w:rsidR="00462717" w:rsidRPr="004149B9" w:rsidRDefault="0079759C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 w14:anchorId="3B1C3C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1.25pt;width:255.5pt;height:31.2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14:paraId="7D2E30A0" w14:textId="2FA5F55C" w:rsidR="00223F13" w:rsidRDefault="00852208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Końskie</w:t>
                  </w:r>
                  <w:r w:rsidR="00B2697E">
                    <w:rPr>
                      <w:rFonts w:ascii="Bookman Old Style" w:hAnsi="Bookman Old Style" w:cs="Bookman Old Style"/>
                    </w:rPr>
                    <w:t>,</w:t>
                  </w:r>
                  <w:r w:rsidR="00A55CDD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5A59AD">
                    <w:rPr>
                      <w:rFonts w:ascii="Bookman Old Style" w:hAnsi="Bookman Old Style" w:cs="Bookman Old Style"/>
                    </w:rPr>
                    <w:t>2</w:t>
                  </w:r>
                  <w:r w:rsidR="006D49C2">
                    <w:rPr>
                      <w:rFonts w:ascii="Bookman Old Style" w:hAnsi="Bookman Old Style" w:cs="Bookman Old Style"/>
                    </w:rPr>
                    <w:t xml:space="preserve"> lutego</w:t>
                  </w:r>
                  <w:r w:rsidR="005A59AD">
                    <w:rPr>
                      <w:rFonts w:ascii="Bookman Old Style" w:hAnsi="Bookman Old Style" w:cs="Bookman Old Style"/>
                    </w:rPr>
                    <w:t xml:space="preserve"> 2021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14:paraId="358409A4" w14:textId="77777777"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2572B604" w14:textId="77777777"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3CBD7E56" w14:textId="77777777" w:rsidR="007164D2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5D4E596C" w14:textId="77777777"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21C966C4" w14:textId="54BE8D4C" w:rsidR="00B65A41" w:rsidRPr="00B65A41" w:rsidRDefault="00B65A41" w:rsidP="00B65A41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5F3A51AC" w14:textId="77777777" w:rsidR="006D49C2" w:rsidRPr="00A427CF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Hlk63323397"/>
      <w:r w:rsidRPr="00B65A41">
        <w:rPr>
          <w:rFonts w:ascii="Bookman Old Style" w:hAnsi="Bookman Old Style" w:cs="Bookman Old Style"/>
          <w:sz w:val="24"/>
          <w:szCs w:val="24"/>
        </w:rPr>
        <w:t xml:space="preserve">Powiatowy Lekarz Weterynarii w Końskich informuje, że zgodnie z decyzją wykonawczą Komisji (UE) </w:t>
      </w:r>
      <w:r w:rsidRPr="004E28CD">
        <w:rPr>
          <w:rFonts w:ascii="Bookman Old Style" w:hAnsi="Bookman Old Style" w:cs="Bookman Old Style"/>
          <w:sz w:val="24"/>
          <w:szCs w:val="24"/>
        </w:rPr>
        <w:t>nr 2021/123 z dnia 2 lutego 2021</w:t>
      </w:r>
      <w:r w:rsidRPr="00B65A41">
        <w:rPr>
          <w:rFonts w:ascii="Bookman Old Style" w:hAnsi="Bookman Old Style" w:cs="Bookman Old Style"/>
          <w:sz w:val="24"/>
          <w:szCs w:val="24"/>
        </w:rPr>
        <w:t xml:space="preserve"> r. zmieniającą załącznik do decyzji wykonawczej 2014/709/UE w sprawie środków kontroli w zakresie zdrowia zwierząt w odniesieniu do afrykańskiego pomoru świń w niektórych państwach członkowskich  oraz w związku ze stwierdzeniem afrykańskiego pomoru świń u dwóch dzików, pochodzących z odstrzału w miejscowościach: Wola Zagrodnia - gm. Chlewiska, powiat szydłowiecki i Rozwady - gm. Gielniów, powiat przysuski, nastąpiła zmiana zasięgów poszczególnych stref </w:t>
      </w:r>
      <w:r>
        <w:rPr>
          <w:rFonts w:ascii="Bookman Old Style" w:hAnsi="Bookman Old Style" w:cs="Bookman Old Style"/>
          <w:sz w:val="24"/>
          <w:szCs w:val="24"/>
        </w:rPr>
        <w:t xml:space="preserve">w załączeniu </w:t>
      </w:r>
      <w:r>
        <w:rPr>
          <w:rFonts w:ascii="Bookman Old Style" w:eastAsia="Calibri" w:hAnsi="Bookman Old Style" w:cs="Times New Roman"/>
          <w:sz w:val="24"/>
          <w:szCs w:val="24"/>
        </w:rPr>
        <w:t>t</w:t>
      </w:r>
      <w:r w:rsidRPr="00A427CF">
        <w:rPr>
          <w:rFonts w:ascii="Bookman Old Style" w:eastAsia="Calibri" w:hAnsi="Bookman Old Style" w:cs="Times New Roman"/>
          <w:sz w:val="24"/>
          <w:szCs w:val="24"/>
        </w:rPr>
        <w:t>abela regionalizacj</w:t>
      </w:r>
      <w:r>
        <w:rPr>
          <w:rFonts w:ascii="Bookman Old Style" w:eastAsia="Calibri" w:hAnsi="Bookman Old Style" w:cs="Times New Roman"/>
          <w:sz w:val="24"/>
          <w:szCs w:val="24"/>
        </w:rPr>
        <w:t>i</w:t>
      </w:r>
      <w:r w:rsidRPr="00A427CF">
        <w:rPr>
          <w:rFonts w:ascii="Bookman Old Style" w:eastAsia="Calibri" w:hAnsi="Bookman Old Style" w:cs="Times New Roman"/>
          <w:sz w:val="24"/>
          <w:szCs w:val="24"/>
        </w:rPr>
        <w:t xml:space="preserve"> stref ASF na terenie powiatu koneckiego: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065"/>
        <w:gridCol w:w="2997"/>
      </w:tblGrid>
      <w:tr w:rsidR="006D49C2" w:rsidRPr="00A427CF" w14:paraId="0F637779" w14:textId="77777777" w:rsidTr="007B149E">
        <w:tc>
          <w:tcPr>
            <w:tcW w:w="6065" w:type="dxa"/>
          </w:tcPr>
          <w:p w14:paraId="5B5C250F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</w:rPr>
              <w:t>Gmina Gowarczów</w:t>
            </w:r>
          </w:p>
        </w:tc>
        <w:tc>
          <w:tcPr>
            <w:tcW w:w="2997" w:type="dxa"/>
          </w:tcPr>
          <w:p w14:paraId="7906A7E2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red"/>
              </w:rPr>
            </w:pPr>
            <w:r w:rsidRPr="00A427CF">
              <w:rPr>
                <w:rFonts w:ascii="Bookman Old Style" w:eastAsia="Calibri" w:hAnsi="Bookman Old Style" w:cs="Times New Roman"/>
                <w:highlight w:val="red"/>
              </w:rPr>
              <w:t>Strefa czerwona</w:t>
            </w:r>
          </w:p>
        </w:tc>
      </w:tr>
      <w:tr w:rsidR="006D49C2" w:rsidRPr="00A427CF" w14:paraId="1701B3C2" w14:textId="77777777" w:rsidTr="007B149E">
        <w:tc>
          <w:tcPr>
            <w:tcW w:w="6065" w:type="dxa"/>
          </w:tcPr>
          <w:p w14:paraId="75EB25DC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5F231E">
              <w:rPr>
                <w:rFonts w:ascii="Bookman Old Style" w:eastAsia="Calibri" w:hAnsi="Bookman Old Style" w:cs="Times New Roman"/>
              </w:rPr>
              <w:t>Część g</w:t>
            </w:r>
            <w:r w:rsidRPr="00A427CF">
              <w:rPr>
                <w:rFonts w:ascii="Bookman Old Style" w:eastAsia="Calibri" w:hAnsi="Bookman Old Style" w:cs="Times New Roman"/>
              </w:rPr>
              <w:t>min</w:t>
            </w:r>
            <w:r w:rsidRPr="005F231E">
              <w:rPr>
                <w:rFonts w:ascii="Bookman Old Style" w:eastAsia="Calibri" w:hAnsi="Bookman Old Style" w:cs="Times New Roman"/>
              </w:rPr>
              <w:t>y</w:t>
            </w:r>
            <w:r w:rsidRPr="00A427CF">
              <w:rPr>
                <w:rFonts w:ascii="Bookman Old Style" w:eastAsia="Calibri" w:hAnsi="Bookman Old Style" w:cs="Times New Roman"/>
              </w:rPr>
              <w:t xml:space="preserve"> Końskie na wschód od linii kolejowej</w:t>
            </w:r>
          </w:p>
        </w:tc>
        <w:tc>
          <w:tcPr>
            <w:tcW w:w="2997" w:type="dxa"/>
          </w:tcPr>
          <w:p w14:paraId="59185F02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red"/>
              </w:rPr>
            </w:pPr>
            <w:r w:rsidRPr="00A427CF">
              <w:rPr>
                <w:rFonts w:ascii="Bookman Old Style" w:eastAsia="Calibri" w:hAnsi="Bookman Old Style" w:cs="Times New Roman"/>
                <w:highlight w:val="red"/>
              </w:rPr>
              <w:t>Strefa czerwona</w:t>
            </w:r>
          </w:p>
        </w:tc>
      </w:tr>
      <w:tr w:rsidR="006D49C2" w:rsidRPr="00A427CF" w14:paraId="64BC6F02" w14:textId="77777777" w:rsidTr="007B149E">
        <w:tc>
          <w:tcPr>
            <w:tcW w:w="6065" w:type="dxa"/>
          </w:tcPr>
          <w:p w14:paraId="3759DFC3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5F231E">
              <w:rPr>
                <w:rFonts w:ascii="Bookman Old Style" w:eastAsia="Calibri" w:hAnsi="Bookman Old Style" w:cs="Times New Roman"/>
              </w:rPr>
              <w:t>Część g</w:t>
            </w:r>
            <w:r w:rsidRPr="00A427CF">
              <w:rPr>
                <w:rFonts w:ascii="Bookman Old Style" w:eastAsia="Calibri" w:hAnsi="Bookman Old Style" w:cs="Times New Roman"/>
              </w:rPr>
              <w:t>min</w:t>
            </w:r>
            <w:r w:rsidRPr="005F231E">
              <w:rPr>
                <w:rFonts w:ascii="Bookman Old Style" w:eastAsia="Calibri" w:hAnsi="Bookman Old Style" w:cs="Times New Roman"/>
              </w:rPr>
              <w:t>y</w:t>
            </w:r>
            <w:r w:rsidRPr="00A427CF">
              <w:rPr>
                <w:rFonts w:ascii="Bookman Old Style" w:eastAsia="Calibri" w:hAnsi="Bookman Old Style" w:cs="Times New Roman"/>
              </w:rPr>
              <w:t xml:space="preserve"> Stąporków na północ od linii kolejowej</w:t>
            </w:r>
          </w:p>
        </w:tc>
        <w:tc>
          <w:tcPr>
            <w:tcW w:w="2997" w:type="dxa"/>
          </w:tcPr>
          <w:p w14:paraId="0DE9FDDB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red"/>
              </w:rPr>
            </w:pPr>
            <w:r w:rsidRPr="00A427CF">
              <w:rPr>
                <w:rFonts w:ascii="Bookman Old Style" w:eastAsia="Calibri" w:hAnsi="Bookman Old Style" w:cs="Times New Roman"/>
                <w:highlight w:val="red"/>
              </w:rPr>
              <w:t>Strefa czerwona</w:t>
            </w:r>
          </w:p>
        </w:tc>
      </w:tr>
      <w:tr w:rsidR="006D49C2" w:rsidRPr="00A427CF" w14:paraId="4C1D7C69" w14:textId="77777777" w:rsidTr="007B149E">
        <w:tc>
          <w:tcPr>
            <w:tcW w:w="6065" w:type="dxa"/>
          </w:tcPr>
          <w:p w14:paraId="2BFB7F43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5F231E">
              <w:rPr>
                <w:rFonts w:ascii="Bookman Old Style" w:eastAsia="Calibri" w:hAnsi="Bookman Old Style" w:cs="Times New Roman"/>
              </w:rPr>
              <w:t>Część g</w:t>
            </w:r>
            <w:r w:rsidRPr="00A427CF">
              <w:rPr>
                <w:rFonts w:ascii="Bookman Old Style" w:eastAsia="Calibri" w:hAnsi="Bookman Old Style" w:cs="Times New Roman"/>
              </w:rPr>
              <w:t>min</w:t>
            </w:r>
            <w:r w:rsidRPr="005F231E">
              <w:rPr>
                <w:rFonts w:ascii="Bookman Old Style" w:eastAsia="Calibri" w:hAnsi="Bookman Old Style" w:cs="Times New Roman"/>
              </w:rPr>
              <w:t>y</w:t>
            </w:r>
            <w:r w:rsidRPr="00A427CF">
              <w:rPr>
                <w:rFonts w:ascii="Bookman Old Style" w:eastAsia="Calibri" w:hAnsi="Bookman Old Style" w:cs="Times New Roman"/>
              </w:rPr>
              <w:t xml:space="preserve"> Końskie na zachód od linii kolejowej</w:t>
            </w:r>
          </w:p>
        </w:tc>
        <w:tc>
          <w:tcPr>
            <w:tcW w:w="2997" w:type="dxa"/>
          </w:tcPr>
          <w:p w14:paraId="6A4DF784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  <w:highlight w:val="yellow"/>
              </w:rPr>
              <w:t>Strefa żółta</w:t>
            </w:r>
          </w:p>
        </w:tc>
      </w:tr>
      <w:tr w:rsidR="006D49C2" w:rsidRPr="00A427CF" w14:paraId="325BD922" w14:textId="77777777" w:rsidTr="007B149E">
        <w:tc>
          <w:tcPr>
            <w:tcW w:w="6065" w:type="dxa"/>
          </w:tcPr>
          <w:p w14:paraId="223AB2D8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5F231E">
              <w:rPr>
                <w:rFonts w:ascii="Bookman Old Style" w:eastAsia="Calibri" w:hAnsi="Bookman Old Style" w:cs="Times New Roman"/>
              </w:rPr>
              <w:t>Część g</w:t>
            </w:r>
            <w:r w:rsidRPr="00A427CF">
              <w:rPr>
                <w:rFonts w:ascii="Bookman Old Style" w:eastAsia="Calibri" w:hAnsi="Bookman Old Style" w:cs="Times New Roman"/>
              </w:rPr>
              <w:t>min</w:t>
            </w:r>
            <w:r w:rsidRPr="005F231E">
              <w:rPr>
                <w:rFonts w:ascii="Bookman Old Style" w:eastAsia="Calibri" w:hAnsi="Bookman Old Style" w:cs="Times New Roman"/>
              </w:rPr>
              <w:t>y</w:t>
            </w:r>
            <w:r w:rsidRPr="00A427CF">
              <w:rPr>
                <w:rFonts w:ascii="Bookman Old Style" w:eastAsia="Calibri" w:hAnsi="Bookman Old Style" w:cs="Times New Roman"/>
              </w:rPr>
              <w:t xml:space="preserve"> Stąporków na południe od linii kolejowej</w:t>
            </w:r>
          </w:p>
        </w:tc>
        <w:tc>
          <w:tcPr>
            <w:tcW w:w="2997" w:type="dxa"/>
          </w:tcPr>
          <w:p w14:paraId="40EBD51F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yellow"/>
              </w:rPr>
            </w:pPr>
            <w:r w:rsidRPr="00A427CF">
              <w:rPr>
                <w:rFonts w:ascii="Bookman Old Style" w:eastAsia="Calibri" w:hAnsi="Bookman Old Style" w:cs="Times New Roman"/>
                <w:highlight w:val="yellow"/>
              </w:rPr>
              <w:t>Strefa żółta</w:t>
            </w:r>
          </w:p>
        </w:tc>
      </w:tr>
      <w:tr w:rsidR="006D49C2" w:rsidRPr="00A427CF" w14:paraId="53C1C940" w14:textId="77777777" w:rsidTr="007B149E">
        <w:tc>
          <w:tcPr>
            <w:tcW w:w="6065" w:type="dxa"/>
          </w:tcPr>
          <w:p w14:paraId="08A5C326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</w:rPr>
              <w:t>Gmina Smyków</w:t>
            </w:r>
          </w:p>
        </w:tc>
        <w:tc>
          <w:tcPr>
            <w:tcW w:w="2997" w:type="dxa"/>
          </w:tcPr>
          <w:p w14:paraId="5A3C3B74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yellow"/>
              </w:rPr>
            </w:pPr>
            <w:r w:rsidRPr="00A427CF">
              <w:rPr>
                <w:rFonts w:ascii="Bookman Old Style" w:eastAsia="Calibri" w:hAnsi="Bookman Old Style" w:cs="Times New Roman"/>
                <w:highlight w:val="yellow"/>
              </w:rPr>
              <w:t>Strefa żółta</w:t>
            </w:r>
          </w:p>
        </w:tc>
      </w:tr>
      <w:tr w:rsidR="006D49C2" w:rsidRPr="00A427CF" w14:paraId="2BD93C6C" w14:textId="77777777" w:rsidTr="007B149E">
        <w:tc>
          <w:tcPr>
            <w:tcW w:w="6065" w:type="dxa"/>
          </w:tcPr>
          <w:p w14:paraId="4C527C9B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</w:rPr>
              <w:t>Gmina Radoszyce</w:t>
            </w:r>
          </w:p>
        </w:tc>
        <w:tc>
          <w:tcPr>
            <w:tcW w:w="2997" w:type="dxa"/>
          </w:tcPr>
          <w:p w14:paraId="138336C7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yellow"/>
              </w:rPr>
            </w:pPr>
            <w:r w:rsidRPr="00A427CF">
              <w:rPr>
                <w:rFonts w:ascii="Bookman Old Style" w:eastAsia="Calibri" w:hAnsi="Bookman Old Style" w:cs="Times New Roman"/>
                <w:highlight w:val="yellow"/>
              </w:rPr>
              <w:t>Strefa żółta</w:t>
            </w:r>
          </w:p>
        </w:tc>
      </w:tr>
      <w:tr w:rsidR="006D49C2" w:rsidRPr="00A427CF" w14:paraId="49CEE928" w14:textId="77777777" w:rsidTr="007B149E">
        <w:tc>
          <w:tcPr>
            <w:tcW w:w="6065" w:type="dxa"/>
          </w:tcPr>
          <w:p w14:paraId="47EFC3B1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</w:rPr>
              <w:t>Gmina Ruda Maleniecka</w:t>
            </w:r>
          </w:p>
        </w:tc>
        <w:tc>
          <w:tcPr>
            <w:tcW w:w="2997" w:type="dxa"/>
          </w:tcPr>
          <w:p w14:paraId="54332994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yellow"/>
              </w:rPr>
            </w:pPr>
            <w:r w:rsidRPr="00A427CF">
              <w:rPr>
                <w:rFonts w:ascii="Bookman Old Style" w:eastAsia="Calibri" w:hAnsi="Bookman Old Style" w:cs="Times New Roman"/>
                <w:highlight w:val="yellow"/>
              </w:rPr>
              <w:t>Strefa żółta</w:t>
            </w:r>
          </w:p>
        </w:tc>
      </w:tr>
      <w:tr w:rsidR="006D49C2" w:rsidRPr="00A427CF" w14:paraId="201B894D" w14:textId="77777777" w:rsidTr="007B149E">
        <w:tc>
          <w:tcPr>
            <w:tcW w:w="6065" w:type="dxa"/>
          </w:tcPr>
          <w:p w14:paraId="21D38DEE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</w:rPr>
              <w:t>Gmina Fałków</w:t>
            </w:r>
          </w:p>
        </w:tc>
        <w:tc>
          <w:tcPr>
            <w:tcW w:w="2997" w:type="dxa"/>
          </w:tcPr>
          <w:p w14:paraId="4BF8BA9A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  <w:highlight w:val="yellow"/>
              </w:rPr>
              <w:t>Strefa żółta</w:t>
            </w:r>
          </w:p>
        </w:tc>
      </w:tr>
      <w:tr w:rsidR="006D49C2" w:rsidRPr="00A427CF" w14:paraId="54128C47" w14:textId="77777777" w:rsidTr="007B149E">
        <w:tc>
          <w:tcPr>
            <w:tcW w:w="6065" w:type="dxa"/>
          </w:tcPr>
          <w:p w14:paraId="5B6F2344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A427CF">
              <w:rPr>
                <w:rFonts w:ascii="Bookman Old Style" w:eastAsia="Calibri" w:hAnsi="Bookman Old Style" w:cs="Times New Roman"/>
              </w:rPr>
              <w:t>Gmina Słupia</w:t>
            </w:r>
          </w:p>
        </w:tc>
        <w:tc>
          <w:tcPr>
            <w:tcW w:w="2997" w:type="dxa"/>
          </w:tcPr>
          <w:p w14:paraId="51A8CECE" w14:textId="77777777" w:rsidR="006D49C2" w:rsidRPr="00A427CF" w:rsidRDefault="006D49C2" w:rsidP="007B149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highlight w:val="yellow"/>
              </w:rPr>
            </w:pPr>
            <w:r w:rsidRPr="00A427CF">
              <w:rPr>
                <w:rFonts w:ascii="Bookman Old Style" w:eastAsia="Calibri" w:hAnsi="Bookman Old Style" w:cs="Times New Roman"/>
              </w:rPr>
              <w:t>Strefa biała</w:t>
            </w:r>
          </w:p>
        </w:tc>
      </w:tr>
    </w:tbl>
    <w:p w14:paraId="669C58A8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17020F35" w14:textId="77777777" w:rsidR="006D49C2" w:rsidRPr="00B65A4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450E267E" w14:textId="77777777" w:rsidR="006D49C2" w:rsidRPr="00B65A4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B65A41">
        <w:rPr>
          <w:rFonts w:ascii="Bookman Old Style" w:hAnsi="Bookman Old Style" w:cs="Bookman Old Style"/>
          <w:sz w:val="24"/>
          <w:szCs w:val="24"/>
        </w:rPr>
        <w:t>•</w:t>
      </w:r>
      <w:r w:rsidRPr="00B65A41">
        <w:rPr>
          <w:rFonts w:ascii="Bookman Old Style" w:hAnsi="Bookman Old Style" w:cs="Bookman Old Style"/>
          <w:sz w:val="24"/>
          <w:szCs w:val="24"/>
        </w:rPr>
        <w:tab/>
      </w:r>
      <w:r w:rsidRPr="00B65A41">
        <w:rPr>
          <w:rFonts w:ascii="Bookman Old Style" w:hAnsi="Bookman Old Style" w:cs="Bookman Old Style"/>
          <w:b/>
          <w:sz w:val="24"/>
          <w:szCs w:val="24"/>
        </w:rPr>
        <w:t>obszar objęty ograniczeniami (strefa czerwona)</w:t>
      </w:r>
      <w:r w:rsidRPr="00B65A41">
        <w:rPr>
          <w:rFonts w:ascii="Bookman Old Style" w:hAnsi="Bookman Old Style" w:cs="Bookman Old Style"/>
          <w:sz w:val="24"/>
          <w:szCs w:val="24"/>
        </w:rPr>
        <w:t xml:space="preserve"> – wymieniony w części II załącznika do decyzji wykonawczej Komisji (UE) </w:t>
      </w:r>
      <w:r w:rsidRPr="00A427CF">
        <w:rPr>
          <w:rFonts w:ascii="Bookman Old Style" w:hAnsi="Bookman Old Style" w:cs="Bookman Old Style"/>
          <w:sz w:val="24"/>
          <w:szCs w:val="24"/>
        </w:rPr>
        <w:t>nr 2021/123 z dnia 2 lutego 2021 r</w:t>
      </w:r>
    </w:p>
    <w:p w14:paraId="4AE77921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A427CF">
        <w:rPr>
          <w:rFonts w:ascii="Bookman Old Style" w:hAnsi="Bookman Old Style" w:cs="Bookman Old Style"/>
          <w:sz w:val="24"/>
          <w:szCs w:val="24"/>
        </w:rPr>
        <w:t>gmina Gowarczów,</w:t>
      </w:r>
    </w:p>
    <w:p w14:paraId="2D1EBA29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A427CF">
        <w:rPr>
          <w:rFonts w:ascii="Bookman Old Style" w:hAnsi="Bookman Old Style" w:cs="Bookman Old Style"/>
          <w:sz w:val="24"/>
          <w:szCs w:val="24"/>
        </w:rPr>
        <w:t xml:space="preserve"> część gminy Końskie położona na wschód od linii kolejowej, </w:t>
      </w:r>
    </w:p>
    <w:p w14:paraId="0ED88233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A427CF">
        <w:rPr>
          <w:rFonts w:ascii="Bookman Old Style" w:hAnsi="Bookman Old Style" w:cs="Bookman Old Style"/>
          <w:sz w:val="24"/>
          <w:szCs w:val="24"/>
        </w:rPr>
        <w:t>część gminy Stąporków położona na północ od linii kolejowej</w:t>
      </w:r>
    </w:p>
    <w:p w14:paraId="2307A70F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A427CF">
        <w:rPr>
          <w:rFonts w:ascii="Bookman Old Style" w:hAnsi="Bookman Old Style" w:cs="Bookman Old Style"/>
          <w:sz w:val="24"/>
          <w:szCs w:val="24"/>
        </w:rPr>
        <w:t xml:space="preserve"> </w:t>
      </w:r>
      <w:r w:rsidRPr="00B65A41">
        <w:rPr>
          <w:rFonts w:ascii="Bookman Old Style" w:hAnsi="Bookman Old Style" w:cs="Bookman Old Style"/>
          <w:sz w:val="24"/>
          <w:szCs w:val="24"/>
        </w:rPr>
        <w:t>•</w:t>
      </w:r>
      <w:r w:rsidRPr="00B65A41">
        <w:rPr>
          <w:rFonts w:ascii="Bookman Old Style" w:hAnsi="Bookman Old Style" w:cs="Bookman Old Style"/>
          <w:sz w:val="24"/>
          <w:szCs w:val="24"/>
        </w:rPr>
        <w:tab/>
      </w:r>
      <w:r w:rsidRPr="00B65A41">
        <w:rPr>
          <w:rFonts w:ascii="Bookman Old Style" w:hAnsi="Bookman Old Style" w:cs="Bookman Old Style"/>
          <w:b/>
          <w:sz w:val="24"/>
          <w:szCs w:val="24"/>
        </w:rPr>
        <w:t>obszar ochronny (strefa żółta)</w:t>
      </w:r>
      <w:r w:rsidRPr="00B65A41">
        <w:rPr>
          <w:rFonts w:ascii="Bookman Old Style" w:hAnsi="Bookman Old Style" w:cs="Bookman Old Style"/>
          <w:sz w:val="24"/>
          <w:szCs w:val="24"/>
        </w:rPr>
        <w:t xml:space="preserve"> wymieniony w części I załącznika do decyzji wykonawczej Komisji (</w:t>
      </w:r>
      <w:r w:rsidRPr="004E28CD">
        <w:rPr>
          <w:rFonts w:ascii="Bookman Old Style" w:hAnsi="Bookman Old Style" w:cs="Bookman Old Style"/>
          <w:sz w:val="24"/>
          <w:szCs w:val="24"/>
        </w:rPr>
        <w:t>UE) nr 2021/123 z dnia 2 lutego 2021 r</w:t>
      </w:r>
      <w:r w:rsidRPr="004E28CD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B65A41">
        <w:rPr>
          <w:rFonts w:ascii="Bookman Old Style" w:hAnsi="Bookman Old Style" w:cs="Bookman Old Style"/>
          <w:sz w:val="24"/>
          <w:szCs w:val="24"/>
        </w:rPr>
        <w:t xml:space="preserve">- </w:t>
      </w:r>
      <w:r w:rsidRPr="004E28CD">
        <w:rPr>
          <w:rFonts w:ascii="Bookman Old Style" w:hAnsi="Bookman Old Style" w:cs="Bookman Old Style"/>
          <w:sz w:val="24"/>
          <w:szCs w:val="24"/>
        </w:rPr>
        <w:t xml:space="preserve">gminy  Fałków,  Ruda Maleniecka, Radoszyce, Smyków,  </w:t>
      </w:r>
    </w:p>
    <w:p w14:paraId="77A0BDB1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4E28CD">
        <w:rPr>
          <w:rFonts w:ascii="Bookman Old Style" w:hAnsi="Bookman Old Style" w:cs="Bookman Old Style"/>
          <w:sz w:val="24"/>
          <w:szCs w:val="24"/>
        </w:rPr>
        <w:t xml:space="preserve">część gminy Końskie położona na zachód od linii kolejowej, </w:t>
      </w:r>
    </w:p>
    <w:p w14:paraId="6C9A27EF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4E28CD">
        <w:rPr>
          <w:rFonts w:ascii="Bookman Old Style" w:hAnsi="Bookman Old Style" w:cs="Bookman Old Style"/>
          <w:sz w:val="24"/>
          <w:szCs w:val="24"/>
        </w:rPr>
        <w:t xml:space="preserve">część gminy Stąporków położona na południe od linii kolejowej </w:t>
      </w:r>
    </w:p>
    <w:p w14:paraId="70FAE6BF" w14:textId="77777777" w:rsidR="006D49C2" w:rsidRPr="00A427CF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o</w:t>
      </w:r>
      <w:r w:rsidRPr="00A427CF">
        <w:rPr>
          <w:rFonts w:ascii="Bookman Old Style" w:hAnsi="Bookman Old Style" w:cs="Bookman Old Style"/>
          <w:b/>
          <w:sz w:val="24"/>
          <w:szCs w:val="24"/>
        </w:rPr>
        <w:t>bszar nie objęty ograniczeniami (strefa biała)</w:t>
      </w:r>
      <w:r w:rsidRPr="00A427CF">
        <w:rPr>
          <w:rFonts w:ascii="Bookman Old Style" w:hAnsi="Bookman Old Style" w:cs="Bookman Old Style"/>
          <w:sz w:val="24"/>
          <w:szCs w:val="24"/>
        </w:rPr>
        <w:t xml:space="preserve"> – gmina Słupia.</w:t>
      </w:r>
    </w:p>
    <w:bookmarkEnd w:id="0"/>
    <w:p w14:paraId="64730F04" w14:textId="77777777" w:rsidR="006D49C2" w:rsidRPr="005A59AD" w:rsidRDefault="006D49C2" w:rsidP="006D49C2">
      <w:pPr>
        <w:pStyle w:val="Akapitzlist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B65A41">
        <w:rPr>
          <w:rFonts w:ascii="Bookman Old Style" w:hAnsi="Bookman Old Style" w:cs="Bookman Old Style"/>
          <w:sz w:val="24"/>
          <w:szCs w:val="24"/>
        </w:rPr>
        <w:t xml:space="preserve">  </w:t>
      </w:r>
    </w:p>
    <w:p w14:paraId="2D14005E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W związku z powyższym przypominam o zasadach jakie obowiązują w przypadku pozyskiwania mięsa dzików i świń na użytek własny oraz przemieszczaniu świń na obszarach objętych restrykcjami.</w:t>
      </w:r>
    </w:p>
    <w:p w14:paraId="735EEFE9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1C26AEB7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 xml:space="preserve">Proszę o szczegółowe zapoznanie się z zasięgiem poszczególnych obszarów objętych restrykcjami na stronie GIW : </w:t>
      </w:r>
      <w:r w:rsidRPr="006F73ED">
        <w:rPr>
          <w:rFonts w:ascii="Bookman Old Style" w:hAnsi="Bookman Old Style" w:cs="Bookman Old Style"/>
          <w:b/>
          <w:sz w:val="24"/>
          <w:szCs w:val="24"/>
        </w:rPr>
        <w:t>https://bip.wetgiw.gov.pl/asf/mapa/</w:t>
      </w:r>
    </w:p>
    <w:p w14:paraId="130959B5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14:paraId="68C32335" w14:textId="77777777" w:rsidR="006D49C2" w:rsidRPr="005A59AD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6F73ED">
        <w:rPr>
          <w:rFonts w:ascii="Bookman Old Style" w:hAnsi="Bookman Old Style" w:cs="Bookman Old Style"/>
          <w:b/>
          <w:sz w:val="24"/>
          <w:szCs w:val="24"/>
        </w:rPr>
        <w:t>Ubój świń</w:t>
      </w:r>
      <w:r w:rsidRPr="005A59AD">
        <w:rPr>
          <w:rFonts w:ascii="Bookman Old Style" w:hAnsi="Bookman Old Style" w:cs="Bookman Old Style"/>
          <w:sz w:val="24"/>
          <w:szCs w:val="24"/>
        </w:rPr>
        <w:t xml:space="preserve"> na użytek własny w gospodarstwie zlokalizowanym na terenie obszarów objętych restrykcjami z powodu ASF jest dozwolony pod warunkiem, że:</w:t>
      </w:r>
    </w:p>
    <w:p w14:paraId="212A99C6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•</w:t>
      </w:r>
      <w:r w:rsidRPr="005A59AD">
        <w:rPr>
          <w:rFonts w:ascii="Bookman Old Style" w:hAnsi="Bookman Old Style" w:cs="Bookman Old Style"/>
          <w:sz w:val="24"/>
          <w:szCs w:val="24"/>
        </w:rPr>
        <w:tab/>
        <w:t>świnie przebywają w gospodarstwie minimum 30 dni przed ubojem,</w:t>
      </w:r>
    </w:p>
    <w:p w14:paraId="7A59FB85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•</w:t>
      </w:r>
      <w:r w:rsidRPr="005A59AD">
        <w:rPr>
          <w:rFonts w:ascii="Bookman Old Style" w:hAnsi="Bookman Old Style" w:cs="Bookman Old Style"/>
          <w:sz w:val="24"/>
          <w:szCs w:val="24"/>
        </w:rPr>
        <w:tab/>
        <w:t xml:space="preserve">świnie zostaną poddane badaniu </w:t>
      </w:r>
      <w:proofErr w:type="spellStart"/>
      <w:r w:rsidRPr="005A59AD">
        <w:rPr>
          <w:rFonts w:ascii="Bookman Old Style" w:hAnsi="Bookman Old Style" w:cs="Bookman Old Style"/>
          <w:sz w:val="24"/>
          <w:szCs w:val="24"/>
        </w:rPr>
        <w:t>przedubojowemu</w:t>
      </w:r>
      <w:proofErr w:type="spellEnd"/>
      <w:r w:rsidRPr="005A59AD">
        <w:rPr>
          <w:rFonts w:ascii="Bookman Old Style" w:hAnsi="Bookman Old Style" w:cs="Bookman Old Style"/>
          <w:sz w:val="24"/>
          <w:szCs w:val="24"/>
        </w:rPr>
        <w:t xml:space="preserve"> przez urzędowego lekarza weterynarii,</w:t>
      </w:r>
    </w:p>
    <w:p w14:paraId="69131F2A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•</w:t>
      </w:r>
      <w:r w:rsidRPr="005A59AD">
        <w:rPr>
          <w:rFonts w:ascii="Bookman Old Style" w:hAnsi="Bookman Old Style" w:cs="Bookman Old Style"/>
          <w:sz w:val="24"/>
          <w:szCs w:val="24"/>
        </w:rPr>
        <w:tab/>
        <w:t>mięso pozyskane od tych świń zostanie poddane badaniu poubojowemu,</w:t>
      </w:r>
    </w:p>
    <w:p w14:paraId="1D9F8638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•</w:t>
      </w:r>
      <w:r w:rsidRPr="005A59AD">
        <w:rPr>
          <w:rFonts w:ascii="Bookman Old Style" w:hAnsi="Bookman Old Style" w:cs="Bookman Old Style"/>
          <w:sz w:val="24"/>
          <w:szCs w:val="24"/>
        </w:rPr>
        <w:tab/>
        <w:t>zostaną pobrane próbki do badania laboratoryjnego na obecność wirusa ASF:</w:t>
      </w:r>
    </w:p>
    <w:p w14:paraId="0BECE4C5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- na terenie obszaru ochronnego (część I załącznika - strefa żółta) oraz objętego</w:t>
      </w:r>
    </w:p>
    <w:p w14:paraId="1A11058D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ograniczeniami (część II załącznika – strefa czerwona) – jeżeli istnieje podejrzenie wystąpienia afrykańskiego pomoru świń.</w:t>
      </w:r>
    </w:p>
    <w:p w14:paraId="1A0EBD9A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•</w:t>
      </w:r>
      <w:r w:rsidRPr="005A59AD">
        <w:rPr>
          <w:rFonts w:ascii="Bookman Old Style" w:hAnsi="Bookman Old Style" w:cs="Bookman Old Style"/>
          <w:sz w:val="24"/>
          <w:szCs w:val="24"/>
        </w:rPr>
        <w:tab/>
        <w:t>zabrania się w gospodarstwach położonych na obszarze ochronnym (część I załącznika - strefa żółta), obszarze objętym ograniczeniami (część II załącznika – strefa czerwona) prowadzenia uboju świń w celu produkcji mięsa na użytek własny innych niż utrzymywane w tym gospodarstwie.</w:t>
      </w:r>
    </w:p>
    <w:p w14:paraId="428C8C72" w14:textId="77777777" w:rsidR="006D49C2" w:rsidRPr="005F231E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</w:t>
      </w:r>
      <w:r w:rsidRPr="005F231E">
        <w:rPr>
          <w:rFonts w:ascii="Bookman Old Style" w:hAnsi="Bookman Old Style" w:cs="Bookman Old Style"/>
          <w:sz w:val="24"/>
          <w:szCs w:val="24"/>
        </w:rPr>
        <w:t xml:space="preserve">nformuję, że lekarzem uprawnionym do przeprowadzania badania  </w:t>
      </w:r>
      <w:proofErr w:type="spellStart"/>
      <w:r w:rsidRPr="005F231E">
        <w:rPr>
          <w:rFonts w:ascii="Bookman Old Style" w:hAnsi="Bookman Old Style" w:cs="Bookman Old Style"/>
          <w:sz w:val="24"/>
          <w:szCs w:val="24"/>
        </w:rPr>
        <w:t>przedubojowego</w:t>
      </w:r>
      <w:proofErr w:type="spellEnd"/>
      <w:r w:rsidRPr="005F231E">
        <w:rPr>
          <w:rFonts w:ascii="Bookman Old Style" w:hAnsi="Bookman Old Style" w:cs="Bookman Old Style"/>
          <w:sz w:val="24"/>
          <w:szCs w:val="24"/>
        </w:rPr>
        <w:t xml:space="preserve"> i poubojowego świń na użytek własny z terenu powiatu koneckiego jest:</w:t>
      </w:r>
    </w:p>
    <w:p w14:paraId="24F4C08A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F231E">
        <w:rPr>
          <w:rFonts w:ascii="Bookman Old Style" w:hAnsi="Bookman Old Style" w:cs="Bookman Old Style"/>
          <w:sz w:val="24"/>
          <w:szCs w:val="24"/>
        </w:rPr>
        <w:t>•</w:t>
      </w:r>
      <w:r w:rsidRPr="005F231E">
        <w:rPr>
          <w:rFonts w:ascii="Bookman Old Style" w:hAnsi="Bookman Old Style" w:cs="Bookman Old Style"/>
          <w:sz w:val="24"/>
          <w:szCs w:val="24"/>
        </w:rPr>
        <w:tab/>
      </w:r>
      <w:r w:rsidRPr="005F231E">
        <w:rPr>
          <w:rFonts w:ascii="Bookman Old Style" w:hAnsi="Bookman Old Style" w:cs="Bookman Old Style"/>
          <w:b/>
          <w:bCs/>
          <w:sz w:val="24"/>
          <w:szCs w:val="24"/>
        </w:rPr>
        <w:t>lek. wet. Andrzej Grzelec – tel.: 603-868-354</w:t>
      </w:r>
    </w:p>
    <w:p w14:paraId="5C8B40C7" w14:textId="77777777" w:rsidR="006D49C2" w:rsidRPr="005A59AD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lastRenderedPageBreak/>
        <w:t>Bez zmian pozostaje obowiązek zgłaszania zamiaru przeprowadzenia uboju na użytek własny do Powiatowego Lekarza Weterynarii – minimum 24 godz. przed ubojem.</w:t>
      </w:r>
    </w:p>
    <w:p w14:paraId="6540F98B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08B22EE1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6F73ED">
        <w:rPr>
          <w:rFonts w:ascii="Bookman Old Style" w:hAnsi="Bookman Old Style" w:cs="Bookman Old Style"/>
          <w:b/>
          <w:sz w:val="24"/>
          <w:szCs w:val="24"/>
        </w:rPr>
        <w:t>Przemieszczanie świń</w:t>
      </w:r>
      <w:r w:rsidRPr="005A59AD">
        <w:rPr>
          <w:rFonts w:ascii="Bookman Old Style" w:hAnsi="Bookman Old Style" w:cs="Bookman Old Style"/>
          <w:sz w:val="24"/>
          <w:szCs w:val="24"/>
        </w:rPr>
        <w:t xml:space="preserve">  </w:t>
      </w:r>
      <w:r w:rsidRPr="00D06D23">
        <w:rPr>
          <w:rFonts w:ascii="Bookman Old Style" w:hAnsi="Bookman Old Style" w:cs="Bookman Old Style"/>
          <w:color w:val="FF0000"/>
          <w:sz w:val="24"/>
          <w:szCs w:val="24"/>
        </w:rPr>
        <w:t>z obszaru objętego ograniczeniami (strefa czerwona</w:t>
      </w:r>
      <w:r w:rsidRPr="00FD6F8E">
        <w:rPr>
          <w:rFonts w:ascii="Bookman Old Style" w:hAnsi="Bookman Old Style" w:cs="Bookman Old Style"/>
          <w:color w:val="FF0000"/>
          <w:sz w:val="24"/>
          <w:szCs w:val="24"/>
        </w:rPr>
        <w:t>)</w:t>
      </w:r>
      <w:r w:rsidRPr="005A59AD">
        <w:rPr>
          <w:rFonts w:ascii="Bookman Old Style" w:hAnsi="Bookman Old Style" w:cs="Bookman Old Style"/>
          <w:sz w:val="24"/>
          <w:szCs w:val="24"/>
        </w:rPr>
        <w:t xml:space="preserve"> </w:t>
      </w:r>
      <w:bookmarkStart w:id="1" w:name="_Hlk63321393"/>
      <w:r w:rsidRPr="005A59AD">
        <w:rPr>
          <w:rFonts w:ascii="Bookman Old Style" w:hAnsi="Bookman Old Style" w:cs="Bookman Old Style"/>
          <w:sz w:val="24"/>
          <w:szCs w:val="24"/>
        </w:rPr>
        <w:t>jest dopuszczone  jeżeli</w:t>
      </w:r>
    </w:p>
    <w:p w14:paraId="36BD1800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 xml:space="preserve"> w okresie 30 dni bezpośrednio poprzedzających przemieszczenie żadna świnia nie została wprowadzona do tego gospodarstwa  z gospodarstw położonych na obszarach wymienionych w części II, III i IV załącznika do decyzji Komisji 2014/709/UE,  </w:t>
      </w:r>
    </w:p>
    <w:p w14:paraId="0F4E7C90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 xml:space="preserve">przemieszczane świnie przebywały w tym gospodarstwie co najmniej przez 30 dni poprzedzających przemieszczenie lub od dnia urodzenia </w:t>
      </w:r>
    </w:p>
    <w:p w14:paraId="510D5B81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oraz zostały poddane badaniu laboratoryjnemu w kierunku afrykańskiego pomoru świń w okresie 7 dni przed dniem przemieszczenia i uzyskano ujemny wynik tego badania.</w:t>
      </w:r>
    </w:p>
    <w:p w14:paraId="087C50BD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06D23">
        <w:rPr>
          <w:rFonts w:ascii="Bookman Old Style" w:hAnsi="Bookman Old Style" w:cs="Bookman Old Style"/>
          <w:sz w:val="24"/>
          <w:szCs w:val="24"/>
        </w:rPr>
        <w:t>po przeprowadzeniu badania lekarskiego zwierząt na 24 godziny przed wysyłką</w:t>
      </w:r>
      <w:r>
        <w:rPr>
          <w:rFonts w:ascii="Bookman Old Style" w:hAnsi="Bookman Old Style" w:cs="Bookman Old Style"/>
          <w:sz w:val="24"/>
          <w:szCs w:val="24"/>
        </w:rPr>
        <w:t xml:space="preserve"> i wystawieniu świadectwa zdrowia przez lekarza weterynarii.</w:t>
      </w:r>
    </w:p>
    <w:bookmarkEnd w:id="1"/>
    <w:p w14:paraId="24321337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14:paraId="3017F36F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Przemieszczenie odbywa się </w:t>
      </w:r>
      <w:r w:rsidRPr="006F73ED">
        <w:rPr>
          <w:rFonts w:ascii="Bookman Old Style" w:hAnsi="Bookman Old Style" w:cs="Bookman Old Style"/>
          <w:sz w:val="24"/>
          <w:szCs w:val="24"/>
          <w:u w:val="single"/>
        </w:rPr>
        <w:t>na wniosek rolnika</w:t>
      </w:r>
      <w:r>
        <w:rPr>
          <w:rFonts w:ascii="Bookman Old Style" w:hAnsi="Bookman Old Style" w:cs="Bookman Old Style"/>
          <w:sz w:val="24"/>
          <w:szCs w:val="24"/>
        </w:rPr>
        <w:t xml:space="preserve"> i jest możliwe po uzyskaniu zgody Powiatowego Lekarza Weterynarii w Końskich </w:t>
      </w:r>
    </w:p>
    <w:p w14:paraId="21E2A39F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14:paraId="0EABCA61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D06D23">
        <w:rPr>
          <w:rFonts w:ascii="Bookman Old Style" w:hAnsi="Bookman Old Style" w:cs="Bookman Old Style"/>
          <w:b/>
          <w:bCs/>
          <w:sz w:val="24"/>
          <w:szCs w:val="24"/>
        </w:rPr>
        <w:t>Przemieszczanie świń</w:t>
      </w:r>
      <w:r w:rsidRPr="00D06D23">
        <w:rPr>
          <w:rFonts w:ascii="Bookman Old Style" w:hAnsi="Bookman Old Style" w:cs="Bookman Old Style"/>
          <w:sz w:val="24"/>
          <w:szCs w:val="24"/>
        </w:rPr>
        <w:t xml:space="preserve">  </w:t>
      </w:r>
      <w:r w:rsidRPr="00D06D23">
        <w:rPr>
          <w:rFonts w:ascii="Bookman Old Style" w:hAnsi="Bookman Old Style" w:cs="Bookman Old Style"/>
          <w:sz w:val="24"/>
          <w:szCs w:val="24"/>
          <w:highlight w:val="yellow"/>
        </w:rPr>
        <w:t>z obszaru ochronnego (strefa żółta</w:t>
      </w:r>
      <w:r w:rsidRPr="00D06D23">
        <w:rPr>
          <w:rFonts w:ascii="Bookman Old Style" w:hAnsi="Bookman Old Style" w:cs="Bookman Old Style"/>
          <w:sz w:val="24"/>
          <w:szCs w:val="24"/>
        </w:rPr>
        <w:t>)</w:t>
      </w:r>
    </w:p>
    <w:p w14:paraId="6F7FA6E1" w14:textId="77777777" w:rsidR="006D49C2" w:rsidRPr="00D06D23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D06D23">
        <w:rPr>
          <w:rFonts w:ascii="Bookman Old Style" w:hAnsi="Bookman Old Style" w:cs="Bookman Old Style"/>
          <w:sz w:val="24"/>
          <w:szCs w:val="24"/>
        </w:rPr>
        <w:t>jest dopuszczone  jeżeli</w:t>
      </w:r>
    </w:p>
    <w:p w14:paraId="0F31F60F" w14:textId="77777777" w:rsidR="006D49C2" w:rsidRPr="00D06D23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D06D23">
        <w:rPr>
          <w:rFonts w:ascii="Bookman Old Style" w:hAnsi="Bookman Old Style" w:cs="Bookman Old Style"/>
          <w:sz w:val="24"/>
          <w:szCs w:val="24"/>
        </w:rPr>
        <w:t xml:space="preserve"> w okresie 30 dni bezpośrednio poprzedzających przemieszczenie żadna świnia nie została wprowadzona do tego gospodarstwa  z gospodarstw położonych na obszarach wymienionych w części II, III i IV załącznika do decyzji Komisji 2014/709/UE,  </w:t>
      </w:r>
    </w:p>
    <w:p w14:paraId="0AB95BB8" w14:textId="77777777" w:rsidR="006D49C2" w:rsidRPr="00D06D23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D06D23">
        <w:rPr>
          <w:rFonts w:ascii="Bookman Old Style" w:hAnsi="Bookman Old Style" w:cs="Bookman Old Style"/>
          <w:sz w:val="24"/>
          <w:szCs w:val="24"/>
        </w:rPr>
        <w:t xml:space="preserve">przemieszczane świnie przebywały w tym gospodarstwie co najmniej przez 30 dni poprzedzających przemieszczenie lub od dnia urodzenia </w:t>
      </w:r>
    </w:p>
    <w:p w14:paraId="04005327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D06D23">
        <w:rPr>
          <w:rFonts w:ascii="Bookman Old Style" w:hAnsi="Bookman Old Style" w:cs="Bookman Old Style"/>
          <w:sz w:val="24"/>
          <w:szCs w:val="24"/>
        </w:rPr>
        <w:t>po przeprowadzeniu badania lekarskiego zwierząt na 24 godziny przed wysyłką i wystawieniu świadectwa zdrowia przez lekarza weterynarii.</w:t>
      </w:r>
    </w:p>
    <w:p w14:paraId="1B82A037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7D49156D" w14:textId="77777777" w:rsidR="006D49C2" w:rsidRPr="005A59AD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bookmarkStart w:id="2" w:name="_Hlk63320473"/>
      <w:r w:rsidRPr="005A59AD">
        <w:rPr>
          <w:rFonts w:ascii="Bookman Old Style" w:hAnsi="Bookman Old Style" w:cs="Bookman Old Style"/>
          <w:sz w:val="24"/>
          <w:szCs w:val="24"/>
        </w:rPr>
        <w:t xml:space="preserve">           </w:t>
      </w:r>
      <w:r>
        <w:rPr>
          <w:rFonts w:ascii="Bookman Old Style" w:hAnsi="Bookman Old Style" w:cs="Bookman Old Style"/>
          <w:sz w:val="24"/>
          <w:szCs w:val="24"/>
        </w:rPr>
        <w:t>Informuję, że lekarzem uprawnionym</w:t>
      </w:r>
      <w:r w:rsidRPr="005A59AD">
        <w:rPr>
          <w:rFonts w:ascii="Bookman Old Style" w:hAnsi="Bookman Old Style" w:cs="Bookman Old Style"/>
          <w:sz w:val="24"/>
          <w:szCs w:val="24"/>
        </w:rPr>
        <w:t xml:space="preserve"> do przeprowadzania badania  </w:t>
      </w:r>
      <w:r>
        <w:rPr>
          <w:rFonts w:ascii="Bookman Old Style" w:hAnsi="Bookman Old Style" w:cs="Bookman Old Style"/>
          <w:sz w:val="24"/>
          <w:szCs w:val="24"/>
        </w:rPr>
        <w:t>klinicznego świń przed przemieszczeniem jest</w:t>
      </w:r>
      <w:r w:rsidRPr="005A59AD">
        <w:rPr>
          <w:rFonts w:ascii="Bookman Old Style" w:hAnsi="Bookman Old Style" w:cs="Bookman Old Style"/>
          <w:sz w:val="24"/>
          <w:szCs w:val="24"/>
        </w:rPr>
        <w:t>:</w:t>
      </w:r>
    </w:p>
    <w:p w14:paraId="77C7E052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5A59AD">
        <w:rPr>
          <w:rFonts w:ascii="Bookman Old Style" w:hAnsi="Bookman Old Style" w:cs="Bookman Old Style"/>
          <w:sz w:val="24"/>
          <w:szCs w:val="24"/>
        </w:rPr>
        <w:t>•</w:t>
      </w:r>
      <w:r w:rsidRPr="005A59AD">
        <w:rPr>
          <w:rFonts w:ascii="Bookman Old Style" w:hAnsi="Bookman Old Style" w:cs="Bookman Old Style"/>
          <w:sz w:val="24"/>
          <w:szCs w:val="24"/>
        </w:rPr>
        <w:tab/>
      </w:r>
      <w:r w:rsidRPr="006F73ED">
        <w:rPr>
          <w:rFonts w:ascii="Bookman Old Style" w:hAnsi="Bookman Old Style" w:cs="Bookman Old Style"/>
          <w:b/>
          <w:sz w:val="24"/>
          <w:szCs w:val="24"/>
        </w:rPr>
        <w:t>lek. wet. Andrzej Grzelec – tel.: 603-868-354</w:t>
      </w:r>
    </w:p>
    <w:p w14:paraId="49F58F04" w14:textId="77777777" w:rsidR="006D49C2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lek. Wet. Czesław Kurzyna – tel.: 605-406-319</w:t>
      </w:r>
    </w:p>
    <w:p w14:paraId="6C7C7593" w14:textId="77777777" w:rsidR="006D49C2" w:rsidRPr="00D06D23" w:rsidRDefault="006D49C2" w:rsidP="006D49C2">
      <w:pPr>
        <w:spacing w:after="0"/>
        <w:ind w:left="36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D06D23">
        <w:rPr>
          <w:rFonts w:ascii="Bookman Old Style" w:hAnsi="Bookman Old Style" w:cs="Bookman Old Style"/>
          <w:b/>
          <w:sz w:val="24"/>
          <w:szCs w:val="24"/>
        </w:rPr>
        <w:t>oraz do pobierania krwi przed przemieszczeniem świń ze strefy czerwonej:</w:t>
      </w:r>
    </w:p>
    <w:p w14:paraId="7DB78288" w14:textId="77777777" w:rsidR="006D49C2" w:rsidRPr="005F231E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D06D23">
        <w:rPr>
          <w:rFonts w:ascii="Bookman Old Style" w:hAnsi="Bookman Old Style" w:cs="Bookman Old Style"/>
          <w:b/>
          <w:sz w:val="24"/>
          <w:szCs w:val="24"/>
        </w:rPr>
        <w:t>lek. wet. Andrzej Grzelec – tel.: 603-868-354</w:t>
      </w:r>
    </w:p>
    <w:bookmarkEnd w:id="2"/>
    <w:p w14:paraId="04179E9C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192C7C40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5F231E">
        <w:rPr>
          <w:rFonts w:ascii="Bookman Old Style" w:hAnsi="Bookman Old Style" w:cs="Bookman Old Style"/>
          <w:sz w:val="24"/>
          <w:szCs w:val="24"/>
        </w:rPr>
        <w:lastRenderedPageBreak/>
        <w:t xml:space="preserve">Termin zgłaszania przemieszczeń zwierząt do ARiMR w strefach objętych ograniczeniami, wynosi </w:t>
      </w:r>
      <w:r w:rsidRPr="00D06D23">
        <w:rPr>
          <w:rFonts w:ascii="Bookman Old Style" w:hAnsi="Bookman Old Style" w:cs="Bookman Old Style"/>
          <w:b/>
          <w:bCs/>
          <w:sz w:val="24"/>
          <w:szCs w:val="24"/>
        </w:rPr>
        <w:t>48 godzin (2 dni)</w:t>
      </w:r>
      <w:r w:rsidRPr="005F231E">
        <w:rPr>
          <w:rFonts w:ascii="Bookman Old Style" w:hAnsi="Bookman Old Style" w:cs="Bookman Old Style"/>
          <w:sz w:val="24"/>
          <w:szCs w:val="24"/>
        </w:rPr>
        <w:t xml:space="preserve"> od zdarzenia.</w:t>
      </w:r>
    </w:p>
    <w:p w14:paraId="5AA751DB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5FFC17A6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06D23">
        <w:rPr>
          <w:rFonts w:ascii="Bookman Old Style" w:hAnsi="Bookman Old Style" w:cs="Bookman Old Style"/>
          <w:sz w:val="24"/>
          <w:szCs w:val="24"/>
        </w:rPr>
        <w:t>Ponadto koniecznym jest zgłaszanie do Powiatowego Lekarza Weterynarii w terminie 2 dni od zdarzenia przypadków padnięcia świń w gospodarstwie</w:t>
      </w:r>
    </w:p>
    <w:p w14:paraId="65241405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14:paraId="3420E00E" w14:textId="77777777" w:rsidR="006D49C2" w:rsidRPr="002E03B1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 xml:space="preserve">Powiatowy Lekarz Weterynarii w Końskich przypomina o konieczności przestrzegania zasad </w:t>
      </w:r>
      <w:proofErr w:type="spellStart"/>
      <w:r w:rsidRPr="002E03B1">
        <w:rPr>
          <w:rFonts w:ascii="Bookman Old Style" w:hAnsi="Bookman Old Style" w:cs="Bookman Old Style"/>
          <w:sz w:val="24"/>
          <w:szCs w:val="24"/>
        </w:rPr>
        <w:t>bioasekuracji</w:t>
      </w:r>
      <w:proofErr w:type="spellEnd"/>
      <w:r w:rsidRPr="002E03B1">
        <w:rPr>
          <w:rFonts w:ascii="Bookman Old Style" w:hAnsi="Bookman Old Style" w:cs="Bookman Old Style"/>
          <w:sz w:val="24"/>
          <w:szCs w:val="24"/>
        </w:rPr>
        <w:t xml:space="preserve"> w gospodarstwie wynikających z rozporządzenia Ministra Rolnictwa i Rozwoju Wsi z dnia 6 maja 2015r. w sprawie środków podejmowanych w związku z wystąpieniem afrykańskiego pomoru świń (Dz. U. z 2018 r. poz. 290 z </w:t>
      </w:r>
      <w:proofErr w:type="spellStart"/>
      <w:r w:rsidRPr="002E03B1">
        <w:rPr>
          <w:rFonts w:ascii="Bookman Old Style" w:hAnsi="Bookman Old Style" w:cs="Bookman Old Style"/>
          <w:sz w:val="24"/>
          <w:szCs w:val="24"/>
        </w:rPr>
        <w:t>późn</w:t>
      </w:r>
      <w:proofErr w:type="spellEnd"/>
      <w:r w:rsidRPr="002E03B1">
        <w:rPr>
          <w:rFonts w:ascii="Bookman Old Style" w:hAnsi="Bookman Old Style" w:cs="Bookman Old Style"/>
          <w:sz w:val="24"/>
          <w:szCs w:val="24"/>
        </w:rPr>
        <w:t>. zm.).</w:t>
      </w:r>
    </w:p>
    <w:p w14:paraId="6C404390" w14:textId="77777777" w:rsidR="006D49C2" w:rsidRDefault="006D49C2" w:rsidP="006D49C2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14:paraId="786CDA47" w14:textId="77777777" w:rsidR="006D49C2" w:rsidRPr="002E03B1" w:rsidRDefault="006D49C2" w:rsidP="006D49C2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2E03B1">
        <w:rPr>
          <w:rFonts w:ascii="Bookman Old Style" w:hAnsi="Bookman Old Style" w:cs="Bookman Old Style"/>
          <w:b/>
          <w:sz w:val="24"/>
          <w:szCs w:val="24"/>
        </w:rPr>
        <w:t>Nakazy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obowiązujące w strefie żółtej i czerwonej</w:t>
      </w:r>
    </w:p>
    <w:p w14:paraId="02FED673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1.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Utrzymanie świń w gospodarstwie w sposób wykluczający kontakt ze zwierzętami wolno żyjącymi i ze zwierzętami domowymi ( psy, koty) w odrębnych, zamkniętych pomieszczeniach , w których są utrzymywane tylko świnie (oddzielne wejście, brak bezpośredniego przejścia do pomieszczeń, w których utrzymywane są inne zwierzęta kopytne tj. konie, krowy, owce, kozy).</w:t>
      </w:r>
    </w:p>
    <w:p w14:paraId="0575A89D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2.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Sporządzenie przez posiadaczy świń spisu posiadanych świń z podziałem na  prosięta, warchlaki, tuczniki, lochy, knury, i knurki oraz bieżące aktualizacje tego spisu.</w:t>
      </w:r>
    </w:p>
    <w:p w14:paraId="0DD2304F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3.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Prowadzenie rejestru środków transportu do przewozu świń, pasz lub produktów ubocznych pochodzenia zwierzęcego, wjeżdżających na teren gospodarstwa oraz rejestru wejść osób do pomieszczeń, w których są utrzymywane świnie.</w:t>
      </w:r>
    </w:p>
    <w:p w14:paraId="539403AE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4.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Karmienie świń paszą zabezpieczoną przed dostępem zwierząt wolno żyjących.</w:t>
      </w:r>
    </w:p>
    <w:p w14:paraId="705E159E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5.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Wyłożenie mat dezynfekcyjnych przed wejściami i wyjściami do budynków i pomieszczeń, w których utrzymywane są świnie oraz przed wejściami i wyjściami do gospodarstwa o szerokości nie mniejszej niż szerokość danego wejścia, długość nie mniejsza niż 1metr oraz stałe utrzymywanie mat w stanie zapewniającym skuteczne działanie środka dezynfekcyjnego ( systematyczne polewanie mat środkiem dezynfekcyjnym).</w:t>
      </w:r>
    </w:p>
    <w:p w14:paraId="64704A07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6.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Włożenie mat dezynfekcyjnych przed wjazdami i wyjazdami z gospodarstwa lub zainstalowanie niecek dezynfekcyjnych o szerokości nie mniejszej niż szerokość wjazdu, długości nie mniejszej niż obwód największego koła pojazdu wjeżdżającego do gospodarstwa oraz stałe utrzymywanie mat/niecek dezynfekcyjnych w stanie zapewniającym skuteczne działanie środka dezynfekcyjnego.</w:t>
      </w:r>
    </w:p>
    <w:p w14:paraId="42D4E3A8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7.</w:t>
      </w:r>
      <w:r w:rsidRPr="002E03B1">
        <w:rPr>
          <w:rFonts w:ascii="Bookman Old Style" w:hAnsi="Bookman Old Style" w:cs="Bookman Old Style"/>
          <w:sz w:val="24"/>
          <w:szCs w:val="24"/>
        </w:rPr>
        <w:tab/>
        <w:t xml:space="preserve">Zabezpieczenie wybiegu dla świń podwójnym ogrodzeniem o wysokości wynoszącej co najmniej 1,5 metra, związanym na stałe z podłożem, a każdego </w:t>
      </w:r>
      <w:r w:rsidRPr="002E03B1">
        <w:rPr>
          <w:rFonts w:ascii="Bookman Old Style" w:hAnsi="Bookman Old Style" w:cs="Bookman Old Style"/>
          <w:sz w:val="24"/>
          <w:szCs w:val="24"/>
        </w:rPr>
        <w:lastRenderedPageBreak/>
        <w:t xml:space="preserve">wjazdu i wyjazdu oraz wejścia i wyjścia z takiego wybiegu zabezpieczenia matą dezynfekcyjną. </w:t>
      </w:r>
    </w:p>
    <w:p w14:paraId="7C2E7A32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8.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Wykonywanie czynności związanych z obsługą świń wyłącznie przez osoby, które wykonują te czynności tylko w danym gospodarstwie.</w:t>
      </w:r>
    </w:p>
    <w:p w14:paraId="1E12CC06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9.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</w:t>
      </w:r>
    </w:p>
    <w:p w14:paraId="5229BF65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10.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Bieżące oczyszczanie i odkażanie narzędzi oraz sprzętu  wykorzystywanego do obsługi świń.</w:t>
      </w:r>
    </w:p>
    <w:p w14:paraId="26A06EE5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11.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Używanie przez osoby wykonujące czynności związane z obsługą świń odzieży ochronnej oraz obuwia ochronnego przeznaczonego wyłącznie do wykonywania tych czynności.</w:t>
      </w:r>
    </w:p>
    <w:p w14:paraId="73CAFB90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12.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Uniemożliwienie osobą postronnym wchodzenie do budynków, w których utrzymywane są świnie.</w:t>
      </w:r>
    </w:p>
    <w:p w14:paraId="4D21C23E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13.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Wdrążenie programu monitorowania i zwalczania gryzoni.</w:t>
      </w:r>
    </w:p>
    <w:p w14:paraId="232592FA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73843B1D" w14:textId="77777777" w:rsidR="006D49C2" w:rsidRPr="002E03B1" w:rsidRDefault="006D49C2" w:rsidP="006D49C2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2E03B1">
        <w:rPr>
          <w:rFonts w:ascii="Bookman Old Style" w:hAnsi="Bookman Old Style" w:cs="Bookman Old Style"/>
          <w:b/>
          <w:sz w:val="24"/>
          <w:szCs w:val="24"/>
        </w:rPr>
        <w:t>Zakazy</w:t>
      </w:r>
      <w:r w:rsidRPr="00D06D23">
        <w:t xml:space="preserve"> </w:t>
      </w:r>
      <w:r w:rsidRPr="00D06D23">
        <w:rPr>
          <w:rFonts w:ascii="Bookman Old Style" w:hAnsi="Bookman Old Style" w:cs="Bookman Old Style"/>
          <w:b/>
          <w:sz w:val="24"/>
          <w:szCs w:val="24"/>
        </w:rPr>
        <w:t>w strefie żółtej i czerwonej</w:t>
      </w:r>
    </w:p>
    <w:p w14:paraId="32DCAD84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1.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Zakaz żywienia świń odpadami gastronomicznymi lub materiałem paszowym zawierającym odpady gastronomiczne.</w:t>
      </w:r>
    </w:p>
    <w:p w14:paraId="56F95CAB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2.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Zakaz karmienia świń zielonką lub ziarnem pochodzącymi z obszaru objętego ograniczeniami lub obszaru zagrożenia, chyba że tą zielonkę lub to ziarno poddano obróbce w celu unieszkodliwienia wirusa afrykańskiego pomoru świń lub składowano w miejscu niedostępnym dla dzików przez 30 dni przed ich podaniem świniom.</w:t>
      </w:r>
    </w:p>
    <w:p w14:paraId="37650368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3.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Zakaz wykorzystywania w pomieszczeniach, w których są utrzymywane świnie, słomy na ściółkę dla zwierząt pochodzących z obszaru objętego ograniczeniami lub obszaru zagrożenia, chyba że tę słomę poddano obróbce w celu unieszkodliwienia wirusa afrykańskiego pomoru świń lub składowano w miejscu niedostępnym dla dzików co najmniej przez 90 dni przed jej wykorzystaniem.</w:t>
      </w:r>
    </w:p>
    <w:p w14:paraId="39408D37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4.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Zakaz wnoszenia lub wwożenia na teren gospodarstwa w którym są utrzymywane świnie, zwłok dzików tusz dzików, części tusz dzików i produktów ubocznych pochodzenia zwierzęcego oraz materiałów i przedmiotów, które mogły zostać skażone wirusem ASF.</w:t>
      </w:r>
    </w:p>
    <w:p w14:paraId="7C76480D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5.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Zakaz prowadzenia uboju w celu pozyskania mięsa na użytek własny innych niż utrzymywane w tym gospodarstwie.</w:t>
      </w:r>
    </w:p>
    <w:p w14:paraId="60B70917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6.</w:t>
      </w:r>
      <w:r w:rsidRPr="002E03B1">
        <w:rPr>
          <w:rFonts w:ascii="Bookman Old Style" w:hAnsi="Bookman Old Style" w:cs="Bookman Old Style"/>
          <w:sz w:val="24"/>
          <w:szCs w:val="24"/>
        </w:rPr>
        <w:tab/>
        <w:t>Zakaz wykonywania czynności związanych z obsługa świń przez osoby, które w ciągu ostatnich 72 godzin uczestniczyły w polowaniu na zwierzęta łowne lub odłowie takich zwierząt.</w:t>
      </w:r>
    </w:p>
    <w:p w14:paraId="68E4A69F" w14:textId="77777777" w:rsidR="006D49C2" w:rsidRPr="002E03B1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t>Spełnienie powyższych wymagań jest warunkiem przyznania odszkodowania w przypadku stwierdzenia choroby w gospodarstwie!</w:t>
      </w:r>
    </w:p>
    <w:p w14:paraId="26D917DA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2E03B1">
        <w:rPr>
          <w:rFonts w:ascii="Bookman Old Style" w:hAnsi="Bookman Old Style" w:cs="Bookman Old Style"/>
          <w:sz w:val="24"/>
          <w:szCs w:val="24"/>
        </w:rPr>
        <w:lastRenderedPageBreak/>
        <w:t>Na obszarze ochronnym</w:t>
      </w:r>
      <w:r>
        <w:rPr>
          <w:rFonts w:ascii="Bookman Old Style" w:hAnsi="Bookman Old Style" w:cs="Bookman Old Style"/>
          <w:sz w:val="24"/>
          <w:szCs w:val="24"/>
        </w:rPr>
        <w:t xml:space="preserve"> oraz objętym ograniczeniami</w:t>
      </w:r>
      <w:r w:rsidRPr="002E03B1">
        <w:rPr>
          <w:rFonts w:ascii="Bookman Old Style" w:hAnsi="Bookman Old Style" w:cs="Bookman Old Style"/>
          <w:sz w:val="24"/>
          <w:szCs w:val="24"/>
        </w:rPr>
        <w:t xml:space="preserve"> powiatowy lekarz weterynarii przynajmniej raz w roku przeprowadza w gospodarstwach utrzymujących świnie kontrolę przestrzegania ww. nakazów i zakazów wraz z wywiadem lekarsko – weterynaryjnym oraz badaniem klinicznym świń z pomiarem wewnętrznej ciepłoty ciała.</w:t>
      </w:r>
    </w:p>
    <w:p w14:paraId="7174C3DC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Przypominam ponadto, że </w:t>
      </w:r>
      <w:r w:rsidRPr="004E28C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od 1 stycznia 2021 roku obowiązują zgłoszenia jednopodpisowe do ARiMR</w:t>
      </w:r>
      <w:r w:rsidRPr="004E28CD">
        <w:rPr>
          <w:rFonts w:ascii="Bookman Old Style" w:hAnsi="Bookman Old Style" w:cs="Bookman Old Style"/>
          <w:b/>
          <w:bCs/>
          <w:sz w:val="24"/>
          <w:szCs w:val="24"/>
        </w:rPr>
        <w:t xml:space="preserve"> dotyczące przemieszczeń trzody chlewnej</w:t>
      </w:r>
      <w:r>
        <w:rPr>
          <w:rFonts w:ascii="Bookman Old Style" w:hAnsi="Bookman Old Style" w:cs="Bookman Old Style"/>
          <w:sz w:val="24"/>
          <w:szCs w:val="24"/>
        </w:rPr>
        <w:t xml:space="preserve"> (</w:t>
      </w:r>
      <w:r w:rsidRPr="00A23DE6">
        <w:rPr>
          <w:rFonts w:ascii="Bookman Old Style" w:hAnsi="Bookman Old Style" w:cs="Bookman Old Style"/>
          <w:sz w:val="24"/>
          <w:szCs w:val="24"/>
        </w:rPr>
        <w:t>kupna-sprzedaży</w:t>
      </w:r>
      <w:r>
        <w:rPr>
          <w:rFonts w:ascii="Bookman Old Style" w:hAnsi="Bookman Old Style" w:cs="Bookman Old Style"/>
          <w:sz w:val="24"/>
          <w:szCs w:val="24"/>
        </w:rPr>
        <w:t>). Dokument musi być podpisany przez nabywającego lub zbywającego. Tak więc do ARiMR  muszą wpłynąć dwa dokumenty, jeden dokument przedłożony przez sprzedającego i przez niego podpisany oraz drugi dokument przedłożony przez nabywającego i przez niego podpisany. Powyższa zasada w odniesieniu do pozostałych gatunków zwierząt gospodarskich obowiązywać będzie od 1 lipca 2021 roku.</w:t>
      </w:r>
    </w:p>
    <w:p w14:paraId="278ABB92" w14:textId="77777777" w:rsid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Obowiązki dotyczące zgłoszeń zdarzeń do PLW oraz ARiMR:</w:t>
      </w:r>
    </w:p>
    <w:p w14:paraId="104A9234" w14:textId="77777777" w:rsidR="006D49C2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zgłoszenie zamiaru przeprowadzenia uboju na użytek własny na 24H przed ubojem – wyłącznie do PLW</w:t>
      </w:r>
    </w:p>
    <w:p w14:paraId="17D79748" w14:textId="77777777" w:rsidR="006D49C2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71BC0">
        <w:rPr>
          <w:rFonts w:ascii="Bookman Old Style" w:hAnsi="Bookman Old Style" w:cs="Bookman Old Style"/>
          <w:sz w:val="24"/>
          <w:szCs w:val="24"/>
        </w:rPr>
        <w:t>przemieszcze</w:t>
      </w:r>
      <w:r>
        <w:rPr>
          <w:rFonts w:ascii="Bookman Old Style" w:hAnsi="Bookman Old Style" w:cs="Bookman Old Style"/>
          <w:sz w:val="24"/>
          <w:szCs w:val="24"/>
        </w:rPr>
        <w:t>nie</w:t>
      </w:r>
      <w:r w:rsidRPr="00D71BC0">
        <w:rPr>
          <w:rFonts w:ascii="Bookman Old Style" w:hAnsi="Bookman Old Style" w:cs="Bookman Old Style"/>
          <w:sz w:val="24"/>
          <w:szCs w:val="24"/>
        </w:rPr>
        <w:t xml:space="preserve"> zwierząt </w:t>
      </w:r>
      <w:r>
        <w:rPr>
          <w:rFonts w:ascii="Bookman Old Style" w:hAnsi="Bookman Old Style" w:cs="Bookman Old Style"/>
          <w:sz w:val="24"/>
          <w:szCs w:val="24"/>
        </w:rPr>
        <w:t>z i do gospodarstwa</w:t>
      </w:r>
      <w:r w:rsidRPr="00D71BC0">
        <w:rPr>
          <w:rFonts w:ascii="Bookman Old Style" w:hAnsi="Bookman Old Style" w:cs="Bookman Old Style"/>
          <w:sz w:val="24"/>
          <w:szCs w:val="24"/>
        </w:rPr>
        <w:t>, 2 dni od zdarzenia</w:t>
      </w:r>
      <w:r>
        <w:rPr>
          <w:rFonts w:ascii="Bookman Old Style" w:hAnsi="Bookman Old Style" w:cs="Bookman Old Style"/>
          <w:sz w:val="24"/>
          <w:szCs w:val="24"/>
        </w:rPr>
        <w:t xml:space="preserve"> (kupno, sprzedaż)</w:t>
      </w:r>
      <w:r w:rsidRPr="00D71BC0">
        <w:t xml:space="preserve"> </w:t>
      </w:r>
      <w:r w:rsidRPr="00D71BC0">
        <w:rPr>
          <w:rFonts w:ascii="Bookman Old Style" w:hAnsi="Bookman Old Style"/>
          <w:sz w:val="24"/>
          <w:szCs w:val="24"/>
        </w:rPr>
        <w:t>wyłącznie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71BC0">
        <w:rPr>
          <w:rFonts w:ascii="Bookman Old Style" w:hAnsi="Bookman Old Style" w:cs="Bookman Old Style"/>
          <w:sz w:val="24"/>
          <w:szCs w:val="24"/>
        </w:rPr>
        <w:t>do ARiMR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44D35616" w14:textId="77777777" w:rsidR="006D49C2" w:rsidRPr="00D14450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14450">
        <w:rPr>
          <w:rFonts w:ascii="Bookman Old Style" w:hAnsi="Bookman Old Style" w:cs="Bookman Old Style"/>
          <w:sz w:val="24"/>
          <w:szCs w:val="24"/>
        </w:rPr>
        <w:t>urodzenie i oznakowanie 30 dni od urodzenia , 2 dni na oznakowanie</w:t>
      </w:r>
      <w:r w:rsidRPr="00D14450">
        <w:t xml:space="preserve"> - </w:t>
      </w:r>
      <w:r w:rsidRPr="00D14450">
        <w:rPr>
          <w:rFonts w:ascii="Bookman Old Style" w:hAnsi="Bookman Old Style" w:cs="Bookman Old Style"/>
          <w:sz w:val="24"/>
          <w:szCs w:val="24"/>
        </w:rPr>
        <w:t xml:space="preserve">wyłącznie do ARiMR  </w:t>
      </w:r>
    </w:p>
    <w:p w14:paraId="7A9A54EB" w14:textId="77777777" w:rsidR="006D49C2" w:rsidRPr="00D14450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14450">
        <w:rPr>
          <w:rFonts w:ascii="Bookman Old Style" w:hAnsi="Bookman Old Style" w:cs="Bookman Old Style"/>
          <w:sz w:val="24"/>
          <w:szCs w:val="24"/>
        </w:rPr>
        <w:t>padnięcie 2 dni od zdarzenia do PLW oraz ARiMR</w:t>
      </w:r>
    </w:p>
    <w:p w14:paraId="0DB8ADCA" w14:textId="77777777" w:rsidR="006D49C2" w:rsidRPr="00D14450" w:rsidRDefault="006D49C2" w:rsidP="006D49C2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14450">
        <w:rPr>
          <w:rFonts w:ascii="Bookman Old Style" w:hAnsi="Bookman Old Style" w:cs="Bookman Old Style"/>
          <w:sz w:val="24"/>
          <w:szCs w:val="24"/>
        </w:rPr>
        <w:t>wszelkie niepokojące objawy chorobowe u świń- niezwłocznie do PLW</w:t>
      </w:r>
    </w:p>
    <w:p w14:paraId="0B4F84E1" w14:textId="77777777" w:rsid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73F6314C" w14:textId="17ED7288" w:rsidR="006D49C2" w:rsidRPr="006D49C2" w:rsidRDefault="006D49C2" w:rsidP="006D49C2">
      <w:pPr>
        <w:spacing w:after="0"/>
        <w:ind w:firstLine="360"/>
        <w:jc w:val="both"/>
        <w:rPr>
          <w:rFonts w:ascii="Bookman Old Style" w:hAnsi="Bookman Old Style" w:cs="Bookman Old Style"/>
          <w:iCs/>
          <w:sz w:val="24"/>
          <w:szCs w:val="24"/>
          <w:u w:val="single"/>
        </w:rPr>
      </w:pPr>
      <w:r w:rsidRPr="006D49C2">
        <w:rPr>
          <w:rFonts w:ascii="Bookman Old Style" w:hAnsi="Bookman Old Style" w:cs="Bookman Old Style"/>
          <w:iCs/>
          <w:sz w:val="24"/>
          <w:szCs w:val="24"/>
          <w:u w:val="single"/>
        </w:rPr>
        <w:t>Wymagania dotyczące pozyskania dzików na terenie obszarów objętych restrykcjami z powodu ASF :</w:t>
      </w:r>
    </w:p>
    <w:p w14:paraId="46CE1337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 xml:space="preserve">Każdy dzik odstrzelony na obszarze ochronnym (część I załącznika - strefa żółta), jest niezwłocznie dostarczany wraz ze wszystkimi częściami ciała, w tym z narządami wewnętrznymi, do położonego na tym samym obszarze: </w:t>
      </w:r>
    </w:p>
    <w:p w14:paraId="6AC40051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•</w:t>
      </w:r>
      <w:r w:rsidRPr="006D49C2">
        <w:rPr>
          <w:rFonts w:ascii="Bookman Old Style" w:hAnsi="Bookman Old Style" w:cs="Bookman Old Style"/>
          <w:iCs/>
          <w:sz w:val="24"/>
          <w:szCs w:val="24"/>
        </w:rPr>
        <w:tab/>
        <w:t>punktu skupu dziczyzny lub zakładu obróbki dziczyzny,</w:t>
      </w:r>
    </w:p>
    <w:p w14:paraId="7C4D0D5F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•</w:t>
      </w:r>
      <w:r w:rsidRPr="006D49C2">
        <w:rPr>
          <w:rFonts w:ascii="Bookman Old Style" w:hAnsi="Bookman Old Style" w:cs="Bookman Old Style"/>
          <w:iCs/>
          <w:sz w:val="24"/>
          <w:szCs w:val="24"/>
        </w:rPr>
        <w:tab/>
        <w:t>innego zakładu nadzorowanego przez organ Inspekcji Weterynaryjnej,</w:t>
      </w:r>
    </w:p>
    <w:p w14:paraId="3306EF92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w którym mogą być przechowywane tusze lub skóry dzików.</w:t>
      </w:r>
    </w:p>
    <w:p w14:paraId="2C2189D5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 xml:space="preserve">Każdy odstrzelony dzik na obszarze objętym ograniczeniami (część II załącznika – strefa czerwona) jest niezwłocznie, w całości, niewypatroszony  dostarczany do położonego na tym samym obszarze: </w:t>
      </w:r>
    </w:p>
    <w:p w14:paraId="1DB18965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•</w:t>
      </w:r>
      <w:r w:rsidRPr="006D49C2">
        <w:rPr>
          <w:rFonts w:ascii="Bookman Old Style" w:hAnsi="Bookman Old Style" w:cs="Bookman Old Style"/>
          <w:iCs/>
          <w:sz w:val="24"/>
          <w:szCs w:val="24"/>
        </w:rPr>
        <w:tab/>
        <w:t>punktu skupu dziczyzny lub zakładu obróbki dziczyzny,</w:t>
      </w:r>
    </w:p>
    <w:p w14:paraId="3EF0B970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•</w:t>
      </w:r>
      <w:r w:rsidRPr="006D49C2">
        <w:rPr>
          <w:rFonts w:ascii="Bookman Old Style" w:hAnsi="Bookman Old Style" w:cs="Bookman Old Style"/>
          <w:iCs/>
          <w:sz w:val="24"/>
          <w:szCs w:val="24"/>
        </w:rPr>
        <w:tab/>
        <w:t>innego zakładu nadzorowanego przez organ Inspekcji Weterynaryjnej,</w:t>
      </w:r>
    </w:p>
    <w:p w14:paraId="3406DE0C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w którym mogą być przechowywane tusze lub skóry dzików.</w:t>
      </w:r>
    </w:p>
    <w:p w14:paraId="06813C78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26F96D5C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Tusze, wszystkie części ciała oraz skóry dzików odstrzelonych na ww. obszarach mogą opuścić ww. obiekty, wyłącznie po uzyskaniu ujemnego wyniku badania laboratoryjnego w kierunku ASF.</w:t>
      </w:r>
    </w:p>
    <w:p w14:paraId="49E52AE1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77AAC603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Tusze, części ciała i skóry dzików przechowuje się w sposób zapobiegający bezpośredniemu kontaktowi nieprzebadanych tusz, części ciała i skór dzików z surowcami i innymi przedmiotami, które mogą spowodować rozprzestrzenianie się afrykańskiego pomoru świń.</w:t>
      </w:r>
    </w:p>
    <w:p w14:paraId="6D7B5DD8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Próbki do badania w kierunku włośni powinny zostać pobrane dopiero po uzyskaniu ujemnego wyniku badania laboratoryjnego w kierunku ASF.</w:t>
      </w:r>
    </w:p>
    <w:p w14:paraId="30CC11F1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Zabronione jest wysyłanie poza obszary wymienione  mięsa dzików i produktów z niego wytworzonych, pozyskanych od dzików odstrzelonych na obszarze objętym ograniczeniami (część II załącznika – strefa czerwona) – pomimo wyniku ujemnego na ASF.</w:t>
      </w:r>
    </w:p>
    <w:p w14:paraId="1FD928BD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Dozwolone jest wysyłanie poza obszar odstrzału, na terenie Polski mięsa dzików i produktów z niego wytworzonych, odstrzelonych na obszarze ochronnym (część I załącznika – strefa żółta) po uzyskaniu ujemnego wyniku badania laboratoryjnego w kierunku ASF.</w:t>
      </w:r>
    </w:p>
    <w:p w14:paraId="68FC9A7F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 xml:space="preserve">Przypominam, że podczas wykonywania odstrzału sanitarnego oraz polowania myśliwy jest zobowiązany do przestrzegania zasad </w:t>
      </w:r>
      <w:proofErr w:type="spellStart"/>
      <w:r w:rsidRPr="006D49C2">
        <w:rPr>
          <w:rFonts w:ascii="Bookman Old Style" w:hAnsi="Bookman Old Style" w:cs="Bookman Old Style"/>
          <w:iCs/>
          <w:sz w:val="24"/>
          <w:szCs w:val="24"/>
        </w:rPr>
        <w:t>bioasekuracji</w:t>
      </w:r>
      <w:proofErr w:type="spellEnd"/>
      <w:r w:rsidRPr="006D49C2">
        <w:rPr>
          <w:rFonts w:ascii="Bookman Old Style" w:hAnsi="Bookman Old Style" w:cs="Bookman Old Style"/>
          <w:iCs/>
          <w:sz w:val="24"/>
          <w:szCs w:val="24"/>
        </w:rPr>
        <w:t xml:space="preserve"> określonych w rozporządzeniu Ministra Rolnictwa i Rozwoju Wsi z dnia 31 stycznia 2020r. w sprawie zasad </w:t>
      </w:r>
      <w:proofErr w:type="spellStart"/>
      <w:r w:rsidRPr="006D49C2">
        <w:rPr>
          <w:rFonts w:ascii="Bookman Old Style" w:hAnsi="Bookman Old Style" w:cs="Bookman Old Style"/>
          <w:iCs/>
          <w:sz w:val="24"/>
          <w:szCs w:val="24"/>
        </w:rPr>
        <w:t>bioasekuracji</w:t>
      </w:r>
      <w:proofErr w:type="spellEnd"/>
      <w:r w:rsidRPr="006D49C2">
        <w:rPr>
          <w:rFonts w:ascii="Bookman Old Style" w:hAnsi="Bookman Old Style" w:cs="Bookman Old Style"/>
          <w:iCs/>
          <w:sz w:val="24"/>
          <w:szCs w:val="24"/>
        </w:rPr>
        <w:t>, jakie powinny być przestrzegane podczas polowania lub odstrzału sanitarnego oraz przy wykonywaniu czynności związanych z zagospodarowaniem zwierzęcia łownego z gatunku dzik.</w:t>
      </w:r>
    </w:p>
    <w:p w14:paraId="3DBFF10C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078F3D51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Ponadto informuję, że :</w:t>
      </w:r>
    </w:p>
    <w:p w14:paraId="1D300BBE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•</w:t>
      </w:r>
      <w:r w:rsidRPr="006D49C2">
        <w:rPr>
          <w:rFonts w:ascii="Bookman Old Style" w:hAnsi="Bookman Old Style" w:cs="Bookman Old Style"/>
          <w:iCs/>
          <w:sz w:val="24"/>
          <w:szCs w:val="24"/>
        </w:rPr>
        <w:tab/>
        <w:t>chłodnia, która zlokalizowana jest w strefie ochronnej (żółtej) i przyjmuje dziki odstrzelone w tej strefie,  znajduje się w miejscowości : Stary Sokołów, nr działki 232, 26-200 Końskie – osoba do kontaktu: p. Dariusz Jaros tel.: 504-766-555</w:t>
      </w:r>
    </w:p>
    <w:p w14:paraId="573F3E28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•</w:t>
      </w:r>
      <w:r w:rsidRPr="006D49C2">
        <w:rPr>
          <w:rFonts w:ascii="Bookman Old Style" w:hAnsi="Bookman Old Style" w:cs="Bookman Old Style"/>
          <w:iCs/>
          <w:sz w:val="24"/>
          <w:szCs w:val="24"/>
        </w:rPr>
        <w:tab/>
        <w:t>chłodnia, która zlokalizowana jest w strefie objętej ograniczeniami (czerwonej) i przyjmuje dziki odstrzelone w tej strefie,  znajduje się w miejscowości : Lelitków 41, 26-220 Stąporków – osoba do kontaktu: p. Paweł Czechowski tel.: 513-024-098</w:t>
      </w:r>
    </w:p>
    <w:p w14:paraId="30405EF9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Ponadto w strefie ochronnej (żółtej) funkcjonują chłodnie należące do KÓŁ Łowieckich:</w:t>
      </w:r>
    </w:p>
    <w:p w14:paraId="30883326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 xml:space="preserve">-  zlokalizowana w m. Niebo 1A, gmina Końskie, należąca do Koła Łowieckiego nr Lis, </w:t>
      </w:r>
    </w:p>
    <w:p w14:paraId="741F1796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- zlokalizowana w m. Jeżów 1, gmina Końskie, należąca do Koła Łowieckiego Klub Myśliwski Warszawa.</w:t>
      </w:r>
    </w:p>
    <w:p w14:paraId="67D8CD13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W strefie objętej ograniczeniami (czerwonej) funkcjonują chłodnie należące do KÓŁ Łowieckich:</w:t>
      </w:r>
    </w:p>
    <w:p w14:paraId="03404E36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- zlokalizowana w m. Niekłań Wielki, gmina Stąporków, należąca do Koła Łowieckiego Hubert</w:t>
      </w:r>
    </w:p>
    <w:p w14:paraId="55052E34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lastRenderedPageBreak/>
        <w:t>- zlokalizowana w m. Komaszyce, należąca do Koła Łowieckiego Cietrzew w Końskich.</w:t>
      </w:r>
    </w:p>
    <w:p w14:paraId="42CA70C3" w14:textId="77777777" w:rsidR="006D49C2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6B54BA96" w14:textId="77777777" w:rsidR="006D49C2" w:rsidRP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W przypadku przekazywania dzika do chłodni myśliwy jest zobowiązany wypełnić dokładnie dokument dochodzenia epizootycznego (DDE – w załączeniu), podając szczegółowe dane dotyczące miejsca odstrzału: miejscowość lub jej okolice oraz współrzędne geograficzne, zwracając uwagę na granice stref epidemiologicznych ASF, oznakować tuszę dzika oraz wszystkie pozostałe części dzika znacznikiem zawierającym indywidulany numer, pobrać krew i oznakować probówkę kodem kreskowym, oznakowując protokół DDE.</w:t>
      </w:r>
    </w:p>
    <w:p w14:paraId="2C86ECDA" w14:textId="77777777" w:rsidR="006D49C2" w:rsidRP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Jest to konieczne ze względu na obecny podział powiatu koneckiego na 3  strefy , występowanie często 2 stref w jednym obwodzie łowieckim i przechodzenie bez wyraźnej granicy jednej strefy w drugą.</w:t>
      </w:r>
    </w:p>
    <w:p w14:paraId="4F393173" w14:textId="77777777" w:rsidR="006D49C2" w:rsidRPr="006D49C2" w:rsidRDefault="006D49C2" w:rsidP="006D49C2">
      <w:pPr>
        <w:spacing w:after="0"/>
        <w:ind w:firstLine="708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 xml:space="preserve">Na obszarze całego kraju zakazuje się dokarmiania dzików. </w:t>
      </w:r>
    </w:p>
    <w:p w14:paraId="6A40DF05" w14:textId="602AE2D7" w:rsidR="00D00D4F" w:rsidRPr="006D49C2" w:rsidRDefault="006D49C2" w:rsidP="006D49C2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6D49C2">
        <w:rPr>
          <w:rFonts w:ascii="Bookman Old Style" w:hAnsi="Bookman Old Style" w:cs="Bookman Old Style"/>
          <w:iCs/>
          <w:sz w:val="24"/>
          <w:szCs w:val="24"/>
        </w:rPr>
        <w:t>Od każdego dzika znalezionego martwego konieczne jest pobranie prób do badań, w związku z tym należy niezwłocznie zgłaszać do Powiatowego Lekarza Weterynarii w Końskich przypadki padłych dzików.</w:t>
      </w:r>
    </w:p>
    <w:p w14:paraId="55B8B9F4" w14:textId="77777777" w:rsidR="00D00D4F" w:rsidRPr="006D49C2" w:rsidRDefault="00D00D4F" w:rsidP="006F73ED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2AC29823" w14:textId="77777777" w:rsidR="00D00D4F" w:rsidRPr="006D49C2" w:rsidRDefault="00D00D4F" w:rsidP="006F73ED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06535009" w14:textId="77777777" w:rsidR="00D00D4F" w:rsidRPr="006D49C2" w:rsidRDefault="00D00D4F" w:rsidP="006F73ED">
      <w:pPr>
        <w:spacing w:after="0"/>
        <w:jc w:val="both"/>
        <w:rPr>
          <w:rFonts w:ascii="Bookman Old Style" w:hAnsi="Bookman Old Style" w:cs="Bookman Old Style"/>
          <w:iCs/>
          <w:sz w:val="24"/>
          <w:szCs w:val="24"/>
        </w:rPr>
      </w:pPr>
    </w:p>
    <w:p w14:paraId="45320A2A" w14:textId="77777777" w:rsidR="00D00D4F" w:rsidRDefault="00D00D4F" w:rsidP="006F73ED">
      <w:p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</w:p>
    <w:p w14:paraId="2BBCBD22" w14:textId="77777777" w:rsidR="00EA071E" w:rsidRPr="00A15909" w:rsidRDefault="007C1274" w:rsidP="006F73ED">
      <w:p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Otrzymują:</w:t>
      </w:r>
    </w:p>
    <w:p w14:paraId="02B08CF5" w14:textId="77777777" w:rsidR="002B6029" w:rsidRDefault="00E47E20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Starosta Konecki</w:t>
      </w:r>
    </w:p>
    <w:p w14:paraId="4A1C510B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Burmistrz Miasta i Gminy Końskie</w:t>
      </w:r>
    </w:p>
    <w:p w14:paraId="3B5DFC20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Burmistrz Stąporkowa</w:t>
      </w:r>
    </w:p>
    <w:p w14:paraId="1F9E1C09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Burmistrz Miasta i Gminy Radoszyce</w:t>
      </w:r>
    </w:p>
    <w:p w14:paraId="0FA658E5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Wójt Gminy Słupia</w:t>
      </w:r>
    </w:p>
    <w:p w14:paraId="7BACF193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Wójt Gminy Fałków</w:t>
      </w:r>
    </w:p>
    <w:p w14:paraId="34BC90EF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Wójt Gminy Ruda Maleniecka</w:t>
      </w:r>
    </w:p>
    <w:p w14:paraId="4110F678" w14:textId="77777777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Wójt Gminy Smyków</w:t>
      </w:r>
    </w:p>
    <w:p w14:paraId="42CC24AC" w14:textId="0CC291AF" w:rsidR="003F40DB" w:rsidRDefault="003F40DB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Wójt Gminy Gowarczów</w:t>
      </w:r>
    </w:p>
    <w:p w14:paraId="1F5B9016" w14:textId="5354A5C6" w:rsidR="006D49C2" w:rsidRDefault="006D49C2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BP ARiMR w Końskich</w:t>
      </w:r>
    </w:p>
    <w:p w14:paraId="716878CA" w14:textId="14614E89" w:rsidR="006D49C2" w:rsidRDefault="006D49C2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ŚODR w Modliszewicach</w:t>
      </w:r>
    </w:p>
    <w:p w14:paraId="740EA4A6" w14:textId="22A6DF7A" w:rsidR="006D49C2" w:rsidRDefault="006D49C2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Izba Rolnicza w Końskich</w:t>
      </w:r>
    </w:p>
    <w:p w14:paraId="2CA7B47A" w14:textId="77777777" w:rsidR="00EA071E" w:rsidRPr="00EA071E" w:rsidRDefault="00EA071E" w:rsidP="006F73ED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i/>
          <w:sz w:val="20"/>
          <w:szCs w:val="20"/>
        </w:rPr>
      </w:pPr>
      <w:r w:rsidRPr="00EA071E">
        <w:rPr>
          <w:rFonts w:ascii="Bookman Old Style" w:hAnsi="Bookman Old Style" w:cs="Bookman Old Style"/>
          <w:i/>
          <w:sz w:val="20"/>
          <w:szCs w:val="20"/>
        </w:rPr>
        <w:t>a/a</w:t>
      </w:r>
    </w:p>
    <w:p w14:paraId="38C36591" w14:textId="77777777" w:rsidR="00EA071E" w:rsidRDefault="00EA071E" w:rsidP="006F73ED">
      <w:pPr>
        <w:spacing w:after="0"/>
        <w:jc w:val="both"/>
        <w:rPr>
          <w:rFonts w:ascii="Bookman Old Style" w:hAnsi="Bookman Old Style" w:cs="Bookman Old Style"/>
          <w:i/>
          <w:sz w:val="16"/>
          <w:szCs w:val="16"/>
        </w:rPr>
      </w:pPr>
    </w:p>
    <w:sectPr w:rsidR="00EA071E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80D8" w14:textId="77777777" w:rsidR="0079759C" w:rsidRDefault="0079759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51BA50" w14:textId="77777777" w:rsidR="0079759C" w:rsidRDefault="0079759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FEFC" w14:textId="77777777" w:rsidR="00C04A39" w:rsidRDefault="0079759C" w:rsidP="00C04A39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w:pict w14:anchorId="2F68F620">
        <v:group id="_x0000_s2056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  <w:r w:rsidR="00C04A39">
      <w:rPr>
        <w:rFonts w:ascii="Bookman Old Style" w:hAnsi="Bookman Old Style" w:cs="Bookman Old Style"/>
        <w:spacing w:val="20"/>
        <w:sz w:val="18"/>
        <w:szCs w:val="18"/>
      </w:rPr>
      <w:tab/>
    </w:r>
    <w:r w:rsidR="00C04A39">
      <w:rPr>
        <w:rFonts w:ascii="Bookman Old Style" w:hAnsi="Bookman Old Style" w:cs="Bookman Old Style"/>
        <w:spacing w:val="20"/>
        <w:szCs w:val="18"/>
      </w:rPr>
      <w:t>Powiatowy</w:t>
    </w:r>
    <w:r w:rsidR="00C04A39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C04A39">
      <w:rPr>
        <w:rFonts w:ascii="Bookman Old Style" w:hAnsi="Bookman Old Style" w:cs="Bookman Old Style"/>
        <w:spacing w:val="20"/>
        <w:szCs w:val="18"/>
      </w:rPr>
      <w:t>w Końskich</w:t>
    </w:r>
  </w:p>
  <w:p w14:paraId="5053C544" w14:textId="77777777" w:rsidR="00C04A39" w:rsidRPr="00C62371" w:rsidRDefault="00C04A39" w:rsidP="00C04A3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Kielecka 5</w:t>
    </w:r>
    <w:r w:rsidRPr="00C6237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26-200 Końskie</w:t>
    </w:r>
  </w:p>
  <w:p w14:paraId="38C392A0" w14:textId="77777777" w:rsidR="00C04A39" w:rsidRDefault="00C04A39" w:rsidP="00C04A3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color w:val="000000" w:themeColor="text1"/>
        <w:sz w:val="16"/>
        <w:szCs w:val="16"/>
        <w:lang w:val="fr-FR"/>
      </w:rPr>
    </w:pP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tel.: (41) 372-31-85, fax:(41) 372-31-85,  e-mail:  </w:t>
    </w:r>
    <w:hyperlink r:id="rId2" w:history="1">
      <w:r w:rsidRPr="00852208">
        <w:rPr>
          <w:rStyle w:val="Hipercze"/>
          <w:rFonts w:ascii="Bookman Old Style" w:hAnsi="Bookman Old Style" w:cs="Bookman Old Style"/>
          <w:color w:val="000000" w:themeColor="text1"/>
          <w:sz w:val="16"/>
          <w:szCs w:val="16"/>
          <w:u w:val="none"/>
          <w:lang w:val="fr-FR"/>
        </w:rPr>
        <w:t>konskie.piw@wetgiw.gov.pl</w:t>
      </w:r>
    </w:hyperlink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, </w:t>
    </w:r>
    <w:r w:rsidR="009B4C46" w:rsidRPr="009B4C46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www.piwet.konskie.pl</w:t>
    </w:r>
  </w:p>
  <w:p w14:paraId="41DCE48F" w14:textId="77777777" w:rsidR="009B4C46" w:rsidRPr="00852208" w:rsidRDefault="009B4C46" w:rsidP="00C04A3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color w:val="000000" w:themeColor="text1"/>
        <w:sz w:val="16"/>
        <w:szCs w:val="16"/>
        <w:lang w:val="fr-FR"/>
      </w:rPr>
    </w:pPr>
  </w:p>
  <w:p w14:paraId="52391305" w14:textId="77777777" w:rsidR="00223F13" w:rsidRPr="00E273D3" w:rsidRDefault="008773CB" w:rsidP="009B4C4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 w:rsidRPr="009B4C46">
      <w:rPr>
        <w:rFonts w:cs="Times New Roman"/>
        <w:lang w:val="fr-FR"/>
      </w:rPr>
      <w:fldChar w:fldCharType="begin"/>
    </w:r>
    <w:r w:rsidR="009B4C46" w:rsidRPr="009B4C46">
      <w:rPr>
        <w:rFonts w:cs="Times New Roman"/>
        <w:lang w:val="fr-FR"/>
      </w:rPr>
      <w:instrText xml:space="preserve"> PAGE   \* MERGEFORMAT </w:instrText>
    </w:r>
    <w:r w:rsidRPr="009B4C46">
      <w:rPr>
        <w:rFonts w:cs="Times New Roman"/>
        <w:lang w:val="fr-FR"/>
      </w:rPr>
      <w:fldChar w:fldCharType="separate"/>
    </w:r>
    <w:r w:rsidR="00412A97">
      <w:rPr>
        <w:rFonts w:cs="Times New Roman"/>
        <w:noProof/>
        <w:lang w:val="fr-FR"/>
      </w:rPr>
      <w:t>5</w:t>
    </w:r>
    <w:r w:rsidRPr="009B4C46">
      <w:rPr>
        <w:rFonts w:cs="Times New Roman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CCA5" w14:textId="77777777" w:rsidR="00864664" w:rsidRPr="00055F49" w:rsidRDefault="0079759C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78A215E0">
        <v:group id="_x0000_s2055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0595ADC2" w14:textId="77777777" w:rsidR="00C110C5" w:rsidRDefault="00D3664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C110C5">
      <w:rPr>
        <w:rFonts w:ascii="Bookman Old Style" w:hAnsi="Bookman Old Style" w:cs="Bookman Old Style"/>
        <w:spacing w:val="20"/>
        <w:szCs w:val="18"/>
      </w:rPr>
      <w:t xml:space="preserve">w </w:t>
    </w:r>
    <w:r w:rsidR="00852208">
      <w:rPr>
        <w:rFonts w:ascii="Bookman Old Style" w:hAnsi="Bookman Old Style" w:cs="Bookman Old Style"/>
        <w:spacing w:val="20"/>
        <w:szCs w:val="18"/>
      </w:rPr>
      <w:t>Końskich</w:t>
    </w:r>
  </w:p>
  <w:p w14:paraId="5A3792D0" w14:textId="77777777" w:rsidR="00C110C5" w:rsidRPr="00C62371" w:rsidRDefault="00FC6B92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852208">
      <w:rPr>
        <w:rFonts w:ascii="Bookman Old Style" w:hAnsi="Bookman Old Style" w:cs="Bookman Old Style"/>
        <w:spacing w:val="20"/>
        <w:sz w:val="16"/>
        <w:szCs w:val="16"/>
      </w:rPr>
      <w:t>Kielecka 5</w:t>
    </w:r>
    <w:r w:rsidRPr="00C6237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852208">
      <w:rPr>
        <w:rFonts w:ascii="Bookman Old Style" w:hAnsi="Bookman Old Style" w:cs="Bookman Old Style"/>
        <w:spacing w:val="20"/>
        <w:sz w:val="16"/>
        <w:szCs w:val="16"/>
      </w:rPr>
      <w:t>26-200 Końskie</w:t>
    </w:r>
  </w:p>
  <w:p w14:paraId="21081D44" w14:textId="77777777" w:rsidR="00871669" w:rsidRPr="00852208" w:rsidRDefault="00871669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color w:val="000000" w:themeColor="text1"/>
        <w:sz w:val="16"/>
        <w:szCs w:val="16"/>
        <w:lang w:val="fr-FR"/>
      </w:rPr>
    </w:pP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tel.: (</w:t>
    </w:r>
    <w:r w:rsidR="00FC6B92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41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) </w:t>
    </w:r>
    <w:r w:rsidR="00852208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372-31-85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, </w:t>
    </w:r>
    <w:r w:rsidR="00852208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fax: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(</w:t>
    </w:r>
    <w:r w:rsidR="00FC6B92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41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) </w:t>
    </w:r>
    <w:r w:rsidR="00852208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372-31-85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, </w:t>
    </w:r>
    <w:r w:rsidR="00913002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 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e-mail: </w:t>
    </w:r>
    <w:r w:rsidR="00913002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 </w:t>
    </w:r>
    <w:r w:rsidR="0079759C">
      <w:fldChar w:fldCharType="begin"/>
    </w:r>
    <w:r w:rsidR="0079759C" w:rsidRPr="006D49C2">
      <w:rPr>
        <w:lang w:val="en-US"/>
      </w:rPr>
      <w:instrText xml:space="preserve"> HYPERLINK "mailto:konskie.piw@wetgiw.gov.pl" </w:instrText>
    </w:r>
    <w:r w:rsidR="0079759C">
      <w:fldChar w:fldCharType="separate"/>
    </w:r>
    <w:r w:rsidR="00852208" w:rsidRPr="00852208">
      <w:rPr>
        <w:rStyle w:val="Hipercze"/>
        <w:rFonts w:ascii="Bookman Old Style" w:hAnsi="Bookman Old Style" w:cs="Bookman Old Style"/>
        <w:color w:val="000000" w:themeColor="text1"/>
        <w:sz w:val="16"/>
        <w:szCs w:val="16"/>
        <w:u w:val="none"/>
        <w:lang w:val="fr-FR"/>
      </w:rPr>
      <w:t>konskie.piw@wetgiw.gov.pl</w:t>
    </w:r>
    <w:r w:rsidR="0079759C">
      <w:rPr>
        <w:rStyle w:val="Hipercze"/>
        <w:rFonts w:ascii="Bookman Old Style" w:hAnsi="Bookman Old Style" w:cs="Bookman Old Style"/>
        <w:color w:val="000000" w:themeColor="text1"/>
        <w:sz w:val="16"/>
        <w:szCs w:val="16"/>
        <w:u w:val="none"/>
        <w:lang w:val="fr-FR"/>
      </w:rPr>
      <w:fldChar w:fldCharType="end"/>
    </w:r>
    <w:r w:rsidR="00FC6B92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 xml:space="preserve">, </w:t>
    </w:r>
    <w:r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www</w:t>
    </w:r>
    <w:r w:rsidR="00C62371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.</w:t>
    </w:r>
    <w:r w:rsidR="00852208" w:rsidRPr="00852208">
      <w:rPr>
        <w:rFonts w:ascii="Bookman Old Style" w:hAnsi="Bookman Old Style" w:cs="Bookman Old Style"/>
        <w:color w:val="000000" w:themeColor="text1"/>
        <w:sz w:val="16"/>
        <w:szCs w:val="16"/>
        <w:lang w:val="fr-FR"/>
      </w:rPr>
      <w:t>piwet.konskie.pl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19E1" w14:textId="77777777" w:rsidR="0079759C" w:rsidRDefault="0079759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5D07E4" w14:textId="77777777" w:rsidR="0079759C" w:rsidRDefault="0079759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1B44" w14:textId="77777777" w:rsidR="00871669" w:rsidRDefault="00847D6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8B6F60D" wp14:editId="4E0A350D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9DEED2" w14:textId="77777777" w:rsidR="00871669" w:rsidRPr="009771DD" w:rsidRDefault="000A70CD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01DFD672" w14:textId="77777777" w:rsidR="00871669" w:rsidRPr="009771DD" w:rsidRDefault="00D3664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LEKARZ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 w:rsidR="00FB36F4">
      <w:rPr>
        <w:rFonts w:ascii="Times New Roman" w:hAnsi="Times New Roman" w:cs="Times New Roman"/>
        <w:sz w:val="24"/>
        <w:szCs w:val="24"/>
      </w:rPr>
      <w:t xml:space="preserve"> W KOŃSKICH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72E3A"/>
    <w:multiLevelType w:val="hybridMultilevel"/>
    <w:tmpl w:val="2108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870"/>
    <w:multiLevelType w:val="hybridMultilevel"/>
    <w:tmpl w:val="C35C5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FD6"/>
    <w:multiLevelType w:val="hybridMultilevel"/>
    <w:tmpl w:val="0A06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597"/>
    <w:multiLevelType w:val="hybridMultilevel"/>
    <w:tmpl w:val="578C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1EB0"/>
    <w:multiLevelType w:val="hybridMultilevel"/>
    <w:tmpl w:val="CE50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1E3F"/>
    <w:multiLevelType w:val="hybridMultilevel"/>
    <w:tmpl w:val="D55E2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97ABE"/>
    <w:multiLevelType w:val="hybridMultilevel"/>
    <w:tmpl w:val="82DA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3C52"/>
    <w:multiLevelType w:val="hybridMultilevel"/>
    <w:tmpl w:val="8BE4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D3694"/>
    <w:multiLevelType w:val="hybridMultilevel"/>
    <w:tmpl w:val="2C9E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0"/>
    <w:rsid w:val="000138BC"/>
    <w:rsid w:val="00030261"/>
    <w:rsid w:val="00032FBA"/>
    <w:rsid w:val="00035DB8"/>
    <w:rsid w:val="00047BA4"/>
    <w:rsid w:val="00050E5A"/>
    <w:rsid w:val="00055F49"/>
    <w:rsid w:val="0005759F"/>
    <w:rsid w:val="000619C8"/>
    <w:rsid w:val="00071750"/>
    <w:rsid w:val="00092C82"/>
    <w:rsid w:val="000A12B0"/>
    <w:rsid w:val="000A33FA"/>
    <w:rsid w:val="000A70CD"/>
    <w:rsid w:val="000B6B36"/>
    <w:rsid w:val="000C7076"/>
    <w:rsid w:val="000E328E"/>
    <w:rsid w:val="001058B8"/>
    <w:rsid w:val="00113E98"/>
    <w:rsid w:val="0012489C"/>
    <w:rsid w:val="00127873"/>
    <w:rsid w:val="00131CF0"/>
    <w:rsid w:val="00132E8A"/>
    <w:rsid w:val="00135ED7"/>
    <w:rsid w:val="00154185"/>
    <w:rsid w:val="001542B3"/>
    <w:rsid w:val="00154FA4"/>
    <w:rsid w:val="00181490"/>
    <w:rsid w:val="0018359E"/>
    <w:rsid w:val="00187D7F"/>
    <w:rsid w:val="00191358"/>
    <w:rsid w:val="001978C1"/>
    <w:rsid w:val="001A5D25"/>
    <w:rsid w:val="001B2995"/>
    <w:rsid w:val="001C2FD9"/>
    <w:rsid w:val="001C6B44"/>
    <w:rsid w:val="001C7BC4"/>
    <w:rsid w:val="001D05BB"/>
    <w:rsid w:val="001F3296"/>
    <w:rsid w:val="00205738"/>
    <w:rsid w:val="002227D2"/>
    <w:rsid w:val="00223F13"/>
    <w:rsid w:val="002370D5"/>
    <w:rsid w:val="00252713"/>
    <w:rsid w:val="00262943"/>
    <w:rsid w:val="00265ECC"/>
    <w:rsid w:val="00277CBE"/>
    <w:rsid w:val="00282C1A"/>
    <w:rsid w:val="002A1292"/>
    <w:rsid w:val="002A1FD2"/>
    <w:rsid w:val="002A31A2"/>
    <w:rsid w:val="002A5E2A"/>
    <w:rsid w:val="002B2CE7"/>
    <w:rsid w:val="002B3DE1"/>
    <w:rsid w:val="002B6029"/>
    <w:rsid w:val="002F38EB"/>
    <w:rsid w:val="002F6BCB"/>
    <w:rsid w:val="00321D83"/>
    <w:rsid w:val="00330FFE"/>
    <w:rsid w:val="003325F0"/>
    <w:rsid w:val="00340195"/>
    <w:rsid w:val="00340B09"/>
    <w:rsid w:val="0034445C"/>
    <w:rsid w:val="00346D31"/>
    <w:rsid w:val="00347DA1"/>
    <w:rsid w:val="00354EB1"/>
    <w:rsid w:val="00367F91"/>
    <w:rsid w:val="00376536"/>
    <w:rsid w:val="00390DB2"/>
    <w:rsid w:val="003C6832"/>
    <w:rsid w:val="003D01B9"/>
    <w:rsid w:val="003E4A7B"/>
    <w:rsid w:val="003F281B"/>
    <w:rsid w:val="003F40DB"/>
    <w:rsid w:val="004013E7"/>
    <w:rsid w:val="00406AB1"/>
    <w:rsid w:val="00412A97"/>
    <w:rsid w:val="004149B9"/>
    <w:rsid w:val="00424B72"/>
    <w:rsid w:val="00424CD6"/>
    <w:rsid w:val="00425398"/>
    <w:rsid w:val="00431796"/>
    <w:rsid w:val="00443351"/>
    <w:rsid w:val="004506B0"/>
    <w:rsid w:val="00452D4C"/>
    <w:rsid w:val="00455231"/>
    <w:rsid w:val="00457A0E"/>
    <w:rsid w:val="00457B35"/>
    <w:rsid w:val="00462717"/>
    <w:rsid w:val="004953EE"/>
    <w:rsid w:val="004B2767"/>
    <w:rsid w:val="004D17A0"/>
    <w:rsid w:val="004E1548"/>
    <w:rsid w:val="004E6573"/>
    <w:rsid w:val="004E6748"/>
    <w:rsid w:val="004F2FBF"/>
    <w:rsid w:val="005046E1"/>
    <w:rsid w:val="005068F0"/>
    <w:rsid w:val="0051217C"/>
    <w:rsid w:val="00516147"/>
    <w:rsid w:val="005279EB"/>
    <w:rsid w:val="0053331E"/>
    <w:rsid w:val="00547110"/>
    <w:rsid w:val="00547668"/>
    <w:rsid w:val="0055164D"/>
    <w:rsid w:val="00555627"/>
    <w:rsid w:val="0055793B"/>
    <w:rsid w:val="005744DF"/>
    <w:rsid w:val="005777C6"/>
    <w:rsid w:val="00587041"/>
    <w:rsid w:val="00590516"/>
    <w:rsid w:val="005A4265"/>
    <w:rsid w:val="005A59AD"/>
    <w:rsid w:val="005A63E4"/>
    <w:rsid w:val="005C4894"/>
    <w:rsid w:val="005D7523"/>
    <w:rsid w:val="005F0676"/>
    <w:rsid w:val="005F3752"/>
    <w:rsid w:val="006001AE"/>
    <w:rsid w:val="0061073C"/>
    <w:rsid w:val="00651BCE"/>
    <w:rsid w:val="006646DB"/>
    <w:rsid w:val="006807E7"/>
    <w:rsid w:val="006864B6"/>
    <w:rsid w:val="006C65FC"/>
    <w:rsid w:val="006D49C2"/>
    <w:rsid w:val="006F3985"/>
    <w:rsid w:val="006F73ED"/>
    <w:rsid w:val="007164D2"/>
    <w:rsid w:val="00733A45"/>
    <w:rsid w:val="00741373"/>
    <w:rsid w:val="00747BC6"/>
    <w:rsid w:val="00761BA9"/>
    <w:rsid w:val="00772638"/>
    <w:rsid w:val="007955CD"/>
    <w:rsid w:val="0079759C"/>
    <w:rsid w:val="007A4919"/>
    <w:rsid w:val="007B0824"/>
    <w:rsid w:val="007B7629"/>
    <w:rsid w:val="007C1274"/>
    <w:rsid w:val="007C1482"/>
    <w:rsid w:val="007C5ECE"/>
    <w:rsid w:val="007E4295"/>
    <w:rsid w:val="007E7241"/>
    <w:rsid w:val="007F0389"/>
    <w:rsid w:val="007F1182"/>
    <w:rsid w:val="007F56CA"/>
    <w:rsid w:val="007F588F"/>
    <w:rsid w:val="007F68B8"/>
    <w:rsid w:val="00804C06"/>
    <w:rsid w:val="00811C3C"/>
    <w:rsid w:val="00825FAC"/>
    <w:rsid w:val="00847D68"/>
    <w:rsid w:val="00852208"/>
    <w:rsid w:val="00856FF0"/>
    <w:rsid w:val="00861060"/>
    <w:rsid w:val="00864664"/>
    <w:rsid w:val="00871669"/>
    <w:rsid w:val="008773CB"/>
    <w:rsid w:val="00885454"/>
    <w:rsid w:val="008A3C35"/>
    <w:rsid w:val="008B0F39"/>
    <w:rsid w:val="008B69B3"/>
    <w:rsid w:val="008C1284"/>
    <w:rsid w:val="008C1A2C"/>
    <w:rsid w:val="008D16C3"/>
    <w:rsid w:val="008E6514"/>
    <w:rsid w:val="008F4319"/>
    <w:rsid w:val="008F51DD"/>
    <w:rsid w:val="00911EE2"/>
    <w:rsid w:val="00913002"/>
    <w:rsid w:val="0092084D"/>
    <w:rsid w:val="00941906"/>
    <w:rsid w:val="00944049"/>
    <w:rsid w:val="009448A1"/>
    <w:rsid w:val="009544C8"/>
    <w:rsid w:val="00955CBE"/>
    <w:rsid w:val="009633C2"/>
    <w:rsid w:val="009672FA"/>
    <w:rsid w:val="0096794D"/>
    <w:rsid w:val="009771DD"/>
    <w:rsid w:val="00982B97"/>
    <w:rsid w:val="009913CE"/>
    <w:rsid w:val="009A6EBE"/>
    <w:rsid w:val="009B4C46"/>
    <w:rsid w:val="009C0AFE"/>
    <w:rsid w:val="009F20BB"/>
    <w:rsid w:val="009F2E0F"/>
    <w:rsid w:val="009F587F"/>
    <w:rsid w:val="009F6192"/>
    <w:rsid w:val="00A140CE"/>
    <w:rsid w:val="00A15909"/>
    <w:rsid w:val="00A22D45"/>
    <w:rsid w:val="00A23CB4"/>
    <w:rsid w:val="00A25EB8"/>
    <w:rsid w:val="00A31A80"/>
    <w:rsid w:val="00A54FF0"/>
    <w:rsid w:val="00A55CDD"/>
    <w:rsid w:val="00A65DB4"/>
    <w:rsid w:val="00A77192"/>
    <w:rsid w:val="00A907F9"/>
    <w:rsid w:val="00A95EA6"/>
    <w:rsid w:val="00AB10EE"/>
    <w:rsid w:val="00AB2B12"/>
    <w:rsid w:val="00AB6BBF"/>
    <w:rsid w:val="00AC11CD"/>
    <w:rsid w:val="00AD397C"/>
    <w:rsid w:val="00AD736C"/>
    <w:rsid w:val="00AE4559"/>
    <w:rsid w:val="00AF6DC8"/>
    <w:rsid w:val="00B02C95"/>
    <w:rsid w:val="00B0493C"/>
    <w:rsid w:val="00B176C9"/>
    <w:rsid w:val="00B2697E"/>
    <w:rsid w:val="00B30ED8"/>
    <w:rsid w:val="00B6243D"/>
    <w:rsid w:val="00B65A41"/>
    <w:rsid w:val="00B7298B"/>
    <w:rsid w:val="00B765A2"/>
    <w:rsid w:val="00B80AD7"/>
    <w:rsid w:val="00B966D7"/>
    <w:rsid w:val="00B97172"/>
    <w:rsid w:val="00BA3F21"/>
    <w:rsid w:val="00BA54E0"/>
    <w:rsid w:val="00BC6FA7"/>
    <w:rsid w:val="00BD0595"/>
    <w:rsid w:val="00BD53C9"/>
    <w:rsid w:val="00BE41BA"/>
    <w:rsid w:val="00BF522A"/>
    <w:rsid w:val="00BF55A5"/>
    <w:rsid w:val="00BF7AC0"/>
    <w:rsid w:val="00C023BB"/>
    <w:rsid w:val="00C04A39"/>
    <w:rsid w:val="00C110C5"/>
    <w:rsid w:val="00C35FC1"/>
    <w:rsid w:val="00C47E3A"/>
    <w:rsid w:val="00C62371"/>
    <w:rsid w:val="00C71A30"/>
    <w:rsid w:val="00CA6F21"/>
    <w:rsid w:val="00CB1211"/>
    <w:rsid w:val="00CB437B"/>
    <w:rsid w:val="00CF16BF"/>
    <w:rsid w:val="00D00D4F"/>
    <w:rsid w:val="00D16E96"/>
    <w:rsid w:val="00D21D6A"/>
    <w:rsid w:val="00D2281C"/>
    <w:rsid w:val="00D3664F"/>
    <w:rsid w:val="00D45C9E"/>
    <w:rsid w:val="00D564F3"/>
    <w:rsid w:val="00D73A2A"/>
    <w:rsid w:val="00D75ED5"/>
    <w:rsid w:val="00D837D4"/>
    <w:rsid w:val="00D950EF"/>
    <w:rsid w:val="00DA6317"/>
    <w:rsid w:val="00DB543C"/>
    <w:rsid w:val="00DB6204"/>
    <w:rsid w:val="00DC1DA7"/>
    <w:rsid w:val="00DE61CD"/>
    <w:rsid w:val="00E0015D"/>
    <w:rsid w:val="00E060FD"/>
    <w:rsid w:val="00E13660"/>
    <w:rsid w:val="00E163B3"/>
    <w:rsid w:val="00E2181E"/>
    <w:rsid w:val="00E273D3"/>
    <w:rsid w:val="00E3144F"/>
    <w:rsid w:val="00E4031E"/>
    <w:rsid w:val="00E410BD"/>
    <w:rsid w:val="00E47E20"/>
    <w:rsid w:val="00E760D8"/>
    <w:rsid w:val="00E87A72"/>
    <w:rsid w:val="00E966FA"/>
    <w:rsid w:val="00EA071E"/>
    <w:rsid w:val="00EB14B7"/>
    <w:rsid w:val="00EB620D"/>
    <w:rsid w:val="00EE5D63"/>
    <w:rsid w:val="00EE7F44"/>
    <w:rsid w:val="00F07FC9"/>
    <w:rsid w:val="00F14021"/>
    <w:rsid w:val="00F14A20"/>
    <w:rsid w:val="00F1729D"/>
    <w:rsid w:val="00F442E0"/>
    <w:rsid w:val="00F5691A"/>
    <w:rsid w:val="00F63E38"/>
    <w:rsid w:val="00F76319"/>
    <w:rsid w:val="00F8341E"/>
    <w:rsid w:val="00FA4117"/>
    <w:rsid w:val="00FA6622"/>
    <w:rsid w:val="00FB36F4"/>
    <w:rsid w:val="00FB74AA"/>
    <w:rsid w:val="00FC6B92"/>
    <w:rsid w:val="00FD622F"/>
    <w:rsid w:val="00FF28D0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B24DFE6"/>
  <w15:docId w15:val="{BC6B2E8E-40C0-44F7-801A-574FFEB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A3C35"/>
    <w:pPr>
      <w:ind w:left="720"/>
      <w:contextualSpacing/>
    </w:pPr>
  </w:style>
  <w:style w:type="table" w:styleId="Tabela-Siatka">
    <w:name w:val="Table Grid"/>
    <w:basedOn w:val="Standardowy"/>
    <w:uiPriority w:val="59"/>
    <w:rsid w:val="008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6B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49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skie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317B-41F4-4133-93E0-4F5F8D92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Maja</cp:lastModifiedBy>
  <cp:revision>58</cp:revision>
  <cp:lastPrinted>2021-02-04T09:51:00Z</cp:lastPrinted>
  <dcterms:created xsi:type="dcterms:W3CDTF">2014-02-10T06:50:00Z</dcterms:created>
  <dcterms:modified xsi:type="dcterms:W3CDTF">2021-02-04T10:34:00Z</dcterms:modified>
</cp:coreProperties>
</file>