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8159" w14:textId="1C850C4D" w:rsidR="00CA1B03" w:rsidRPr="00CA1B03" w:rsidRDefault="00CA1B03" w:rsidP="00CA1B0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A1B03">
        <w:rPr>
          <w:rFonts w:ascii="Times New Roman" w:eastAsia="Times New Roman" w:hAnsi="Times New Roman" w:cs="Times New Roman"/>
          <w:b/>
          <w:bCs/>
          <w:sz w:val="36"/>
          <w:szCs w:val="36"/>
          <w:lang w:eastAsia="pl-PL"/>
        </w:rPr>
        <w:t>Dodatek osłonowy - nowe świadczenie</w:t>
      </w:r>
    </w:p>
    <w:p w14:paraId="24A0F216" w14:textId="42549711"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Szanowni Państwo</w:t>
      </w:r>
    </w:p>
    <w:p w14:paraId="4D73FED2" w14:textId="53F6C7FB" w:rsidR="00CA1B03" w:rsidRPr="00CA1B03" w:rsidRDefault="00870999" w:rsidP="00CA1B0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Gmina Gowarczów </w:t>
      </w:r>
      <w:r w:rsidR="00CA1B03" w:rsidRPr="00CA1B03">
        <w:rPr>
          <w:rFonts w:ascii="Times New Roman" w:eastAsia="Times New Roman" w:hAnsi="Times New Roman" w:cs="Times New Roman"/>
          <w:sz w:val="24"/>
          <w:szCs w:val="24"/>
          <w:lang w:eastAsia="pl-PL"/>
        </w:rPr>
        <w:t>informuje</w:t>
      </w:r>
      <w:r>
        <w:rPr>
          <w:rFonts w:ascii="Times New Roman" w:eastAsia="Times New Roman" w:hAnsi="Times New Roman" w:cs="Times New Roman"/>
          <w:sz w:val="24"/>
          <w:szCs w:val="24"/>
          <w:lang w:eastAsia="pl-PL"/>
        </w:rPr>
        <w:t xml:space="preserve">, </w:t>
      </w:r>
      <w:r w:rsidR="00CA1B03" w:rsidRPr="00CA1B03">
        <w:rPr>
          <w:rFonts w:ascii="Times New Roman" w:eastAsia="Times New Roman" w:hAnsi="Times New Roman" w:cs="Times New Roman"/>
          <w:sz w:val="24"/>
          <w:szCs w:val="24"/>
          <w:lang w:eastAsia="pl-PL"/>
        </w:rPr>
        <w:t xml:space="preserve"> że od 4 stycznia 2022 r. można składać wnioski o </w:t>
      </w:r>
      <w:r w:rsidR="00CA1B03" w:rsidRPr="00CA1B03">
        <w:rPr>
          <w:rFonts w:ascii="Times New Roman" w:eastAsia="Times New Roman" w:hAnsi="Times New Roman" w:cs="Times New Roman"/>
          <w:b/>
          <w:bCs/>
          <w:sz w:val="24"/>
          <w:szCs w:val="24"/>
          <w:lang w:eastAsia="pl-PL"/>
        </w:rPr>
        <w:t>nowe świadczenie – dodatek osłonowy.</w:t>
      </w:r>
    </w:p>
    <w:p w14:paraId="7603AD68"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Dodatek osłonowy stanowi kluczowy element rządowej tarczy antyinflacyjnej, który ma zniwelować rosnące ceny energii, gazu i żywności. Zgodnie z  obowiązującymi przepisami przysługuje on gospodarstwu domowemu, którego przeciętne miesięczne dochody nie przekraczają </w:t>
      </w:r>
      <w:r w:rsidRPr="00CA1B03">
        <w:rPr>
          <w:rFonts w:ascii="Times New Roman" w:eastAsia="Times New Roman" w:hAnsi="Times New Roman" w:cs="Times New Roman"/>
          <w:b/>
          <w:bCs/>
          <w:sz w:val="24"/>
          <w:szCs w:val="24"/>
          <w:lang w:eastAsia="pl-PL"/>
        </w:rPr>
        <w:t>2100 zł*</w:t>
      </w:r>
      <w:r w:rsidRPr="00CA1B03">
        <w:rPr>
          <w:rFonts w:ascii="Times New Roman" w:eastAsia="Times New Roman" w:hAnsi="Times New Roman" w:cs="Times New Roman"/>
          <w:sz w:val="24"/>
          <w:szCs w:val="24"/>
          <w:lang w:eastAsia="pl-PL"/>
        </w:rPr>
        <w:t> w gospodarstwie jednoosobowym albo </w:t>
      </w:r>
      <w:r w:rsidRPr="00CA1B03">
        <w:rPr>
          <w:rFonts w:ascii="Times New Roman" w:eastAsia="Times New Roman" w:hAnsi="Times New Roman" w:cs="Times New Roman"/>
          <w:b/>
          <w:bCs/>
          <w:sz w:val="24"/>
          <w:szCs w:val="24"/>
          <w:lang w:eastAsia="pl-PL"/>
        </w:rPr>
        <w:t>1500 zł*</w:t>
      </w:r>
      <w:r w:rsidRPr="00CA1B03">
        <w:rPr>
          <w:rFonts w:ascii="Times New Roman" w:eastAsia="Times New Roman" w:hAnsi="Times New Roman" w:cs="Times New Roman"/>
          <w:sz w:val="24"/>
          <w:szCs w:val="24"/>
          <w:lang w:eastAsia="pl-PL"/>
        </w:rPr>
        <w:t> na osobę w gospodarstwie wieloosobowym.</w:t>
      </w:r>
    </w:p>
    <w:p w14:paraId="062056EF"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*dochód w rozumieniu art. 3 pkt 1 ustawy z dnia 28 listopada 2003 r. o świadczeniach rodzinnych (Dz. U. z 2020 r. poz. 111 oraz z 2021 r. poz. 1162, 1981, 2105 i 2270).</w:t>
      </w:r>
    </w:p>
    <w:p w14:paraId="21B3D4E2"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b/>
          <w:bCs/>
          <w:sz w:val="24"/>
          <w:szCs w:val="24"/>
          <w:lang w:eastAsia="pl-PL"/>
        </w:rPr>
        <w:t>Wysokości dopłat w skali roku w ramach dodatku osłonowego:</w:t>
      </w:r>
    </w:p>
    <w:p w14:paraId="0AFAB593" w14:textId="77777777" w:rsidR="00CA1B03" w:rsidRPr="00CA1B03" w:rsidRDefault="00CA1B03" w:rsidP="00CA1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jednoosobowe gospodarstwo domowe otrzyma 400 lub 500 zł* przy założeniu, że jej dochód nie przekroczy 2100 złotych,</w:t>
      </w:r>
    </w:p>
    <w:p w14:paraId="4F148937" w14:textId="77777777" w:rsidR="00CA1B03" w:rsidRPr="00CA1B03" w:rsidRDefault="00CA1B03" w:rsidP="00CA1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gospodarstwo 2-3 osobowe otrzyma 600 lub 750 zł* przy założeniu, że dochód nie przekroczy 1500 złotych miesięcznie na osobę,</w:t>
      </w:r>
    </w:p>
    <w:p w14:paraId="61E0E163" w14:textId="77777777" w:rsidR="00CA1B03" w:rsidRPr="00CA1B03" w:rsidRDefault="00CA1B03" w:rsidP="00CA1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gospodarstwo 4-5 osobowe otrzyma 850 zł lub 1062,50 zł* przy założeniu, że dochód nie przekroczy 1500 złotych miesięcznie na osobę,</w:t>
      </w:r>
    </w:p>
    <w:p w14:paraId="0B338E13" w14:textId="77777777" w:rsidR="00CA1B03" w:rsidRPr="00CA1B03" w:rsidRDefault="00CA1B03" w:rsidP="00CA1B0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gospodarstwo 6 i więcej osobowe otrzyma 1150 zł lub 1437,50 zł* przy założeniu, że dochód nie przekroczy 1500 złotych miesięcznie na osobę.</w:t>
      </w:r>
    </w:p>
    <w:p w14:paraId="53DE3316"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w:t>
      </w:r>
      <w:r w:rsidRPr="00CA1B03">
        <w:rPr>
          <w:rFonts w:ascii="Times New Roman" w:eastAsia="Times New Roman" w:hAnsi="Times New Roman" w:cs="Times New Roman"/>
          <w:b/>
          <w:bCs/>
          <w:sz w:val="24"/>
          <w:szCs w:val="24"/>
          <w:lang w:eastAsia="pl-PL"/>
        </w:rPr>
        <w:t>podwyższenie kwoty dofinansowania jest uzależnione od źródła ogrzewania –</w:t>
      </w:r>
      <w:r w:rsidRPr="00CA1B03">
        <w:rPr>
          <w:rFonts w:ascii="Times New Roman" w:eastAsia="Times New Roman" w:hAnsi="Times New Roman" w:cs="Times New Roman"/>
          <w:sz w:val="24"/>
          <w:szCs w:val="24"/>
          <w:lang w:eastAsia="pl-PL"/>
        </w:rPr>
        <w:t> wyższa kwota dodatku przysługuje w przypadku gdy głównym źródłem ogrzewania gospodarstwa domowego jest kocioł na paliwo stałe, kominek, koza, ogrzewacz powietrza, trzon kuchenny, piecokuchnia, kuchnia węglowa lub piec kaflowy na paliwo stałe, zasilane węglem lub paliwami węglopochodnymi, </w:t>
      </w:r>
      <w:r w:rsidRPr="00CA1B03">
        <w:rPr>
          <w:rFonts w:ascii="Times New Roman" w:eastAsia="Times New Roman" w:hAnsi="Times New Roman" w:cs="Times New Roman"/>
          <w:b/>
          <w:bCs/>
          <w:sz w:val="24"/>
          <w:szCs w:val="24"/>
          <w:lang w:eastAsia="pl-PL"/>
        </w:rPr>
        <w:t>wpisane do centralnej ewidencji emisyjności budynków,</w:t>
      </w:r>
      <w:r w:rsidRPr="00CA1B03">
        <w:rPr>
          <w:rFonts w:ascii="Times New Roman" w:eastAsia="Times New Roman" w:hAnsi="Times New Roman" w:cs="Times New Roman"/>
          <w:sz w:val="24"/>
          <w:szCs w:val="24"/>
          <w:lang w:eastAsia="pl-PL"/>
        </w:rPr>
        <w:t> o której mowa w art. 27a ust. 1 ustawy z dnia 21 listopada 2008 r. o wspieraniu termomodernizacji i remontów oraz o centralnej ewidencji emisyjności budynków (Dz. U. z 2021 r. poz. 554, 1162 i 1243).</w:t>
      </w:r>
    </w:p>
    <w:p w14:paraId="0E5AB813"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W przypadku dodatku osłonowego obowiązywać będzie tzw. zasada złotówka za złotówkę. Oznacza to, że dodatek ten będzie przyznawany nawet po przekroczeniu kryterium dochodowego, a kwota dodatku będzie pomniejszana o kwotę tego przekroczenia. Minimalna kwota wypłacanych dodatków osłonowych będzie wynosić 20 zł.</w:t>
      </w:r>
    </w:p>
    <w:p w14:paraId="495465A7"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b/>
          <w:bCs/>
          <w:sz w:val="24"/>
          <w:szCs w:val="24"/>
          <w:lang w:eastAsia="pl-PL"/>
        </w:rPr>
        <w:t>Pamiętaj</w:t>
      </w:r>
      <w:r w:rsidRPr="00CA1B03">
        <w:rPr>
          <w:rFonts w:ascii="Times New Roman" w:eastAsia="Times New Roman" w:hAnsi="Times New Roman" w:cs="Times New Roman"/>
          <w:sz w:val="24"/>
          <w:szCs w:val="24"/>
          <w:lang w:eastAsia="pl-PL"/>
        </w:rPr>
        <w:t>: ustawa o dodatku osłonowym stanowi, że jedna osoba może wchodzić w skład tylko jednego gospodarstwa domowego. </w:t>
      </w:r>
      <w:r w:rsidRPr="00CA1B03">
        <w:rPr>
          <w:rFonts w:ascii="Times New Roman" w:eastAsia="Times New Roman" w:hAnsi="Times New Roman" w:cs="Times New Roman"/>
          <w:b/>
          <w:bCs/>
          <w:sz w:val="24"/>
          <w:szCs w:val="24"/>
          <w:lang w:eastAsia="pl-PL"/>
        </w:rPr>
        <w:t>W przypadku gdy wniosek o wypłatę dodatku osłonowego dla gospodarstwa domowego wieloosobowego złożyła więcej niż jedna osoba, dodatek ten przyznawany jest wnioskodawcy, który złożył taki wniosek jako pierwszy.</w:t>
      </w:r>
    </w:p>
    <w:p w14:paraId="45CC8CB6"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b/>
          <w:bCs/>
          <w:sz w:val="24"/>
          <w:szCs w:val="24"/>
          <w:lang w:eastAsia="pl-PL"/>
        </w:rPr>
        <w:t>Jak złożyć wniosek o dodatek osłonowy?</w:t>
      </w:r>
    </w:p>
    <w:p w14:paraId="533F022D"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Wnioski można składać:</w:t>
      </w:r>
    </w:p>
    <w:p w14:paraId="33434CF1"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&gt; elektronicznie za pośrednictwem platformy ePUAP – od stycznia 2022 r. do 31 października 2022 r.</w:t>
      </w:r>
    </w:p>
    <w:p w14:paraId="37EB962A" w14:textId="1375718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 xml:space="preserve">&gt; tradycyjnie (papierowo) – od stycznia 2022 r. do 31 października 2022 r. w siedzibie Gminnego Ośrodka Pomocy Społecznej w </w:t>
      </w:r>
      <w:r>
        <w:rPr>
          <w:rFonts w:ascii="Times New Roman" w:eastAsia="Times New Roman" w:hAnsi="Times New Roman" w:cs="Times New Roman"/>
          <w:sz w:val="24"/>
          <w:szCs w:val="24"/>
          <w:lang w:eastAsia="pl-PL"/>
        </w:rPr>
        <w:t>Gowarczowie</w:t>
      </w:r>
      <w:r w:rsidRPr="00CA1B03">
        <w:rPr>
          <w:rFonts w:ascii="Times New Roman" w:eastAsia="Times New Roman" w:hAnsi="Times New Roman" w:cs="Times New Roman"/>
          <w:sz w:val="24"/>
          <w:szCs w:val="24"/>
          <w:lang w:eastAsia="pl-PL"/>
        </w:rPr>
        <w:t>, u</w:t>
      </w:r>
      <w:r>
        <w:rPr>
          <w:rFonts w:ascii="Times New Roman" w:eastAsia="Times New Roman" w:hAnsi="Times New Roman" w:cs="Times New Roman"/>
          <w:sz w:val="24"/>
          <w:szCs w:val="24"/>
          <w:lang w:eastAsia="pl-PL"/>
        </w:rPr>
        <w:t>l.Plac XX-lecia 1,26-225 Gowarczów (pokój  107)</w:t>
      </w:r>
    </w:p>
    <w:p w14:paraId="63EC9037" w14:textId="305D9EE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b/>
          <w:bCs/>
          <w:sz w:val="24"/>
          <w:szCs w:val="24"/>
          <w:lang w:eastAsia="pl-PL"/>
        </w:rPr>
        <w:t xml:space="preserve">Formularz wniosku o dodatek osłonowy </w:t>
      </w:r>
      <w:r w:rsidR="00AF3F64">
        <w:rPr>
          <w:rFonts w:ascii="Times New Roman" w:eastAsia="Times New Roman" w:hAnsi="Times New Roman" w:cs="Times New Roman"/>
          <w:b/>
          <w:bCs/>
          <w:sz w:val="24"/>
          <w:szCs w:val="24"/>
          <w:lang w:eastAsia="pl-PL"/>
        </w:rPr>
        <w:t>jest</w:t>
      </w:r>
      <w:r w:rsidR="008C5E32">
        <w:rPr>
          <w:rFonts w:ascii="Times New Roman" w:eastAsia="Times New Roman" w:hAnsi="Times New Roman" w:cs="Times New Roman"/>
          <w:b/>
          <w:bCs/>
          <w:sz w:val="24"/>
          <w:szCs w:val="24"/>
          <w:lang w:eastAsia="pl-PL"/>
        </w:rPr>
        <w:t xml:space="preserve"> </w:t>
      </w:r>
      <w:r w:rsidRPr="00CA1B03">
        <w:rPr>
          <w:rFonts w:ascii="Times New Roman" w:eastAsia="Times New Roman" w:hAnsi="Times New Roman" w:cs="Times New Roman"/>
          <w:b/>
          <w:bCs/>
          <w:sz w:val="24"/>
          <w:szCs w:val="24"/>
          <w:lang w:eastAsia="pl-PL"/>
        </w:rPr>
        <w:t>dostępny w siedzibie tut. Ośrodka</w:t>
      </w:r>
      <w:r w:rsidR="008C5E32">
        <w:rPr>
          <w:rFonts w:ascii="Times New Roman" w:eastAsia="Times New Roman" w:hAnsi="Times New Roman" w:cs="Times New Roman"/>
          <w:b/>
          <w:bCs/>
          <w:sz w:val="24"/>
          <w:szCs w:val="24"/>
          <w:lang w:eastAsia="pl-PL"/>
        </w:rPr>
        <w:t xml:space="preserve"> </w:t>
      </w:r>
      <w:r w:rsidRPr="00CA1B03">
        <w:rPr>
          <w:rFonts w:ascii="Times New Roman" w:eastAsia="Times New Roman" w:hAnsi="Times New Roman" w:cs="Times New Roman"/>
          <w:b/>
          <w:bCs/>
          <w:sz w:val="24"/>
          <w:szCs w:val="24"/>
          <w:lang w:eastAsia="pl-PL"/>
        </w:rPr>
        <w:t>oraz na stronie internetowej w zakładce "Dodatek osłonowy -&gt; Dokumenty do pobrania".</w:t>
      </w:r>
    </w:p>
    <w:p w14:paraId="05656859"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b/>
          <w:bCs/>
          <w:sz w:val="24"/>
          <w:szCs w:val="24"/>
          <w:lang w:eastAsia="pl-PL"/>
        </w:rPr>
        <w:lastRenderedPageBreak/>
        <w:t>Pamiętaj:</w:t>
      </w:r>
      <w:r w:rsidRPr="00CA1B03">
        <w:rPr>
          <w:rFonts w:ascii="Times New Roman" w:eastAsia="Times New Roman" w:hAnsi="Times New Roman" w:cs="Times New Roman"/>
          <w:sz w:val="24"/>
          <w:szCs w:val="24"/>
          <w:lang w:eastAsia="pl-PL"/>
        </w:rPr>
        <w:t> o prawidłowym i uważnym wypełnieniu druku wniosku.</w:t>
      </w:r>
    </w:p>
    <w:p w14:paraId="1E60D40F"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b/>
          <w:bCs/>
          <w:sz w:val="24"/>
          <w:szCs w:val="24"/>
          <w:lang w:eastAsia="pl-PL"/>
        </w:rPr>
        <w:t>Prosimy:</w:t>
      </w:r>
      <w:r w:rsidRPr="00CA1B03">
        <w:rPr>
          <w:rFonts w:ascii="Times New Roman" w:eastAsia="Times New Roman" w:hAnsi="Times New Roman" w:cs="Times New Roman"/>
          <w:sz w:val="24"/>
          <w:szCs w:val="24"/>
          <w:lang w:eastAsia="pl-PL"/>
        </w:rPr>
        <w:t> wpisz w druk wniosku adres poczty elektronicznej – </w:t>
      </w:r>
      <w:r w:rsidRPr="00CA1B03">
        <w:rPr>
          <w:rFonts w:ascii="Times New Roman" w:eastAsia="Times New Roman" w:hAnsi="Times New Roman" w:cs="Times New Roman"/>
          <w:b/>
          <w:bCs/>
          <w:sz w:val="24"/>
          <w:szCs w:val="24"/>
          <w:lang w:eastAsia="pl-PL"/>
        </w:rPr>
        <w:t>na wskazany we wniosku adres poczty elektronicznej będzie wysłana informacja o przyznaniu dodatku osłonowego.</w:t>
      </w:r>
    </w:p>
    <w:p w14:paraId="03B3FFFF" w14:textId="2A0B3E0F"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b/>
          <w:bCs/>
          <w:sz w:val="24"/>
          <w:szCs w:val="24"/>
          <w:lang w:eastAsia="pl-PL"/>
        </w:rPr>
        <w:t>W przypadku pytań lub wątpliwości prosimy o kontakt telefoniczny pod </w:t>
      </w:r>
      <w:r>
        <w:rPr>
          <w:rFonts w:ascii="Times New Roman" w:eastAsia="Times New Roman" w:hAnsi="Times New Roman" w:cs="Times New Roman"/>
          <w:b/>
          <w:bCs/>
          <w:sz w:val="24"/>
          <w:szCs w:val="24"/>
          <w:lang w:eastAsia="pl-PL"/>
        </w:rPr>
        <w:t xml:space="preserve">numerem 48 672 40 37 wew. 240  i 241 </w:t>
      </w:r>
      <w:r w:rsidRPr="00CA1B03">
        <w:rPr>
          <w:rFonts w:ascii="Times New Roman" w:eastAsia="Times New Roman" w:hAnsi="Times New Roman" w:cs="Times New Roman"/>
          <w:b/>
          <w:bCs/>
          <w:sz w:val="24"/>
          <w:szCs w:val="24"/>
          <w:lang w:eastAsia="pl-PL"/>
        </w:rPr>
        <w:t>od 7:30 do 15:30. </w:t>
      </w:r>
    </w:p>
    <w:p w14:paraId="2B70841F"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Pozostałe informacje</w:t>
      </w:r>
    </w:p>
    <w:p w14:paraId="168972BB"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b/>
          <w:bCs/>
          <w:sz w:val="24"/>
          <w:szCs w:val="24"/>
          <w:lang w:eastAsia="pl-PL"/>
        </w:rPr>
      </w:pPr>
      <w:r w:rsidRPr="00CA1B03">
        <w:rPr>
          <w:rFonts w:ascii="Times New Roman" w:eastAsia="Times New Roman" w:hAnsi="Times New Roman" w:cs="Times New Roman"/>
          <w:sz w:val="24"/>
          <w:szCs w:val="24"/>
          <w:lang w:eastAsia="pl-PL"/>
        </w:rPr>
        <w:t xml:space="preserve">Świadczenia przyznane na kompletne wnioski złożone w styczniu 2022 r. będą wypłacone w 2 równych ratach, tj. do 31 marca i do 2 grudnia. </w:t>
      </w:r>
      <w:r w:rsidRPr="00CA1B03">
        <w:rPr>
          <w:rFonts w:ascii="Times New Roman" w:eastAsia="Times New Roman" w:hAnsi="Times New Roman" w:cs="Times New Roman"/>
          <w:b/>
          <w:bCs/>
          <w:sz w:val="24"/>
          <w:szCs w:val="24"/>
          <w:lang w:eastAsia="pl-PL"/>
        </w:rPr>
        <w:t>Te osoby, które nie złożą wniosku do końca stycznia, nadal będą mogły ubiegać się wsparcie</w:t>
      </w:r>
      <w:r w:rsidRPr="00CA1B03">
        <w:rPr>
          <w:rFonts w:ascii="Times New Roman" w:eastAsia="Times New Roman" w:hAnsi="Times New Roman" w:cs="Times New Roman"/>
          <w:sz w:val="24"/>
          <w:szCs w:val="24"/>
          <w:lang w:eastAsia="pl-PL"/>
        </w:rPr>
        <w:t xml:space="preserve">. </w:t>
      </w:r>
      <w:r w:rsidRPr="00CA1B03">
        <w:rPr>
          <w:rFonts w:ascii="Times New Roman" w:eastAsia="Times New Roman" w:hAnsi="Times New Roman" w:cs="Times New Roman"/>
          <w:b/>
          <w:bCs/>
          <w:sz w:val="24"/>
          <w:szCs w:val="24"/>
          <w:lang w:eastAsia="pl-PL"/>
        </w:rPr>
        <w:t>Wówczas muszą złożyć kompletny wniosek do 31 października 2022 r. W tym przypadku wypłata 100% dodatku zostanie zrealizowana najpóźniej do 2 grudnia 2022 r.</w:t>
      </w:r>
    </w:p>
    <w:p w14:paraId="32031EC4"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Dodatek osłonowy </w:t>
      </w:r>
      <w:r w:rsidRPr="00CA1B03">
        <w:rPr>
          <w:rFonts w:ascii="Times New Roman" w:eastAsia="Times New Roman" w:hAnsi="Times New Roman" w:cs="Times New Roman"/>
          <w:b/>
          <w:bCs/>
          <w:sz w:val="24"/>
          <w:szCs w:val="24"/>
          <w:lang w:eastAsia="pl-PL"/>
        </w:rPr>
        <w:t>będzie wypłacany przez gminy</w:t>
      </w:r>
      <w:r w:rsidRPr="00CA1B03">
        <w:rPr>
          <w:rFonts w:ascii="Times New Roman" w:eastAsia="Times New Roman" w:hAnsi="Times New Roman" w:cs="Times New Roman"/>
          <w:sz w:val="24"/>
          <w:szCs w:val="24"/>
          <w:lang w:eastAsia="pl-PL"/>
        </w:rPr>
        <w:t>, które otrzymają dotacje z budżetu państwa.</w:t>
      </w:r>
    </w:p>
    <w:p w14:paraId="3CC00CD6" w14:textId="77777777" w:rsidR="00CA1B03" w:rsidRPr="00CA1B03" w:rsidRDefault="00CA1B03" w:rsidP="00CA1B03">
      <w:pPr>
        <w:spacing w:before="100" w:beforeAutospacing="1" w:after="100" w:afterAutospacing="1" w:line="240" w:lineRule="auto"/>
        <w:rPr>
          <w:rFonts w:ascii="Times New Roman" w:eastAsia="Times New Roman" w:hAnsi="Times New Roman" w:cs="Times New Roman"/>
          <w:sz w:val="24"/>
          <w:szCs w:val="24"/>
          <w:lang w:eastAsia="pl-PL"/>
        </w:rPr>
      </w:pPr>
      <w:r w:rsidRPr="00CA1B03">
        <w:rPr>
          <w:rFonts w:ascii="Times New Roman" w:eastAsia="Times New Roman" w:hAnsi="Times New Roman" w:cs="Times New Roman"/>
          <w:sz w:val="24"/>
          <w:szCs w:val="24"/>
          <w:lang w:eastAsia="pl-PL"/>
        </w:rPr>
        <w:t>Podstawa prawna: ustawa z dnia 17 grudnia 2021 o dodatku osłonowym (Dz.U. z 2022 r. poz. 1)</w:t>
      </w:r>
    </w:p>
    <w:p w14:paraId="065A4E44" w14:textId="77777777" w:rsidR="005F4622" w:rsidRDefault="005F4622"/>
    <w:sectPr w:rsidR="005F4622" w:rsidSect="0097655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36434"/>
    <w:multiLevelType w:val="multilevel"/>
    <w:tmpl w:val="CE3A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44524"/>
    <w:multiLevelType w:val="multilevel"/>
    <w:tmpl w:val="6F2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03"/>
    <w:rsid w:val="002D3C50"/>
    <w:rsid w:val="005F4622"/>
    <w:rsid w:val="00870999"/>
    <w:rsid w:val="008C5E32"/>
    <w:rsid w:val="0097655B"/>
    <w:rsid w:val="00AF3F64"/>
    <w:rsid w:val="00CA1B03"/>
    <w:rsid w:val="00E24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E99B"/>
  <w15:chartTrackingRefBased/>
  <w15:docId w15:val="{EC3FDA9D-0F13-4AB9-B2C9-05F3ECC4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79623">
      <w:bodyDiv w:val="1"/>
      <w:marLeft w:val="0"/>
      <w:marRight w:val="0"/>
      <w:marTop w:val="0"/>
      <w:marBottom w:val="0"/>
      <w:divBdr>
        <w:top w:val="none" w:sz="0" w:space="0" w:color="auto"/>
        <w:left w:val="none" w:sz="0" w:space="0" w:color="auto"/>
        <w:bottom w:val="none" w:sz="0" w:space="0" w:color="auto"/>
        <w:right w:val="none" w:sz="0" w:space="0" w:color="auto"/>
      </w:divBdr>
      <w:divsChild>
        <w:div w:id="53967271">
          <w:marLeft w:val="0"/>
          <w:marRight w:val="0"/>
          <w:marTop w:val="0"/>
          <w:marBottom w:val="0"/>
          <w:divBdr>
            <w:top w:val="none" w:sz="0" w:space="0" w:color="auto"/>
            <w:left w:val="none" w:sz="0" w:space="0" w:color="auto"/>
            <w:bottom w:val="none" w:sz="0" w:space="0" w:color="auto"/>
            <w:right w:val="none" w:sz="0" w:space="0" w:color="auto"/>
          </w:divBdr>
        </w:div>
        <w:div w:id="1804810018">
          <w:marLeft w:val="0"/>
          <w:marRight w:val="0"/>
          <w:marTop w:val="0"/>
          <w:marBottom w:val="0"/>
          <w:divBdr>
            <w:top w:val="none" w:sz="0" w:space="0" w:color="auto"/>
            <w:left w:val="none" w:sz="0" w:space="0" w:color="auto"/>
            <w:bottom w:val="none" w:sz="0" w:space="0" w:color="auto"/>
            <w:right w:val="none" w:sz="0" w:space="0" w:color="auto"/>
          </w:divBdr>
          <w:divsChild>
            <w:div w:id="742800250">
              <w:marLeft w:val="0"/>
              <w:marRight w:val="0"/>
              <w:marTop w:val="0"/>
              <w:marBottom w:val="0"/>
              <w:divBdr>
                <w:top w:val="none" w:sz="0" w:space="0" w:color="auto"/>
                <w:left w:val="none" w:sz="0" w:space="0" w:color="auto"/>
                <w:bottom w:val="none" w:sz="0" w:space="0" w:color="auto"/>
                <w:right w:val="none" w:sz="0" w:space="0" w:color="auto"/>
              </w:divBdr>
            </w:div>
            <w:div w:id="18890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568</Words>
  <Characters>3409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Pomost</dc:creator>
  <cp:keywords/>
  <dc:description/>
  <cp:lastModifiedBy>Pomost</cp:lastModifiedBy>
  <cp:revision>4</cp:revision>
  <cp:lastPrinted>2022-01-12T13:46:00Z</cp:lastPrinted>
  <dcterms:created xsi:type="dcterms:W3CDTF">2022-01-12T13:03:00Z</dcterms:created>
  <dcterms:modified xsi:type="dcterms:W3CDTF">2022-01-13T11:56:00Z</dcterms:modified>
</cp:coreProperties>
</file>